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B922" w14:textId="24FD306F" w:rsidR="000D681F" w:rsidRPr="00055293" w:rsidRDefault="008032F1">
      <w:pPr>
        <w:spacing w:before="240"/>
        <w:jc w:val="center"/>
        <w:rPr>
          <w:rFonts w:ascii="Times New Roman" w:eastAsia="Times New Roman" w:hAnsi="Times New Roman" w:cs="Times New Roman"/>
          <w:b/>
          <w:color w:val="2C0E44"/>
          <w:sz w:val="24"/>
          <w:szCs w:val="24"/>
        </w:rPr>
      </w:pPr>
      <w:r w:rsidRPr="00055293">
        <w:rPr>
          <w:rFonts w:ascii="Times New Roman" w:eastAsia="Times New Roman" w:hAnsi="Times New Roman" w:cs="Times New Roman"/>
          <w:b/>
          <w:bCs/>
          <w:color w:val="2C0E44"/>
          <w:sz w:val="24"/>
          <w:szCs w:val="24"/>
        </w:rPr>
        <w:t xml:space="preserve">OT </w:t>
      </w:r>
      <w:r w:rsidR="0072456A" w:rsidRPr="00055293">
        <w:rPr>
          <w:rFonts w:ascii="Times New Roman" w:eastAsia="Times New Roman" w:hAnsi="Times New Roman" w:cs="Times New Roman"/>
          <w:b/>
          <w:bCs/>
          <w:color w:val="2C0E44"/>
          <w:sz w:val="24"/>
          <w:szCs w:val="24"/>
        </w:rPr>
        <w:t>576</w:t>
      </w:r>
    </w:p>
    <w:p w14:paraId="549652D9" w14:textId="61B9943E" w:rsidR="05979CB9" w:rsidRPr="00055293" w:rsidRDefault="05979CB9" w:rsidP="73E7E312">
      <w:pPr>
        <w:spacing w:before="240"/>
        <w:jc w:val="center"/>
        <w:rPr>
          <w:rFonts w:ascii="Times New Roman" w:eastAsia="Times New Roman" w:hAnsi="Times New Roman" w:cs="Times New Roman"/>
          <w:b/>
          <w:bCs/>
          <w:color w:val="2C0E44"/>
          <w:sz w:val="24"/>
          <w:szCs w:val="24"/>
        </w:rPr>
      </w:pPr>
      <w:r w:rsidRPr="00055293">
        <w:rPr>
          <w:rFonts w:ascii="Times New Roman" w:eastAsia="Times New Roman" w:hAnsi="Times New Roman" w:cs="Times New Roman"/>
          <w:b/>
          <w:bCs/>
          <w:color w:val="2C0E44"/>
          <w:sz w:val="24"/>
          <w:szCs w:val="24"/>
        </w:rPr>
        <w:t>Transformation through Human Occupation: Application in Adult &amp; Geriatric Physical Disabilities</w:t>
      </w:r>
    </w:p>
    <w:p w14:paraId="081FB924" w14:textId="77777777" w:rsidR="000D681F" w:rsidRPr="00055293" w:rsidRDefault="008032F1">
      <w:pPr>
        <w:spacing w:before="240"/>
        <w:jc w:val="center"/>
        <w:rPr>
          <w:rFonts w:ascii="Times New Roman" w:eastAsia="Times New Roman" w:hAnsi="Times New Roman" w:cs="Times New Roman"/>
          <w:b/>
          <w:color w:val="2C0E44"/>
          <w:sz w:val="24"/>
          <w:szCs w:val="24"/>
        </w:rPr>
      </w:pPr>
      <w:r w:rsidRPr="00055293">
        <w:rPr>
          <w:rFonts w:ascii="Times New Roman" w:eastAsia="Times New Roman" w:hAnsi="Times New Roman" w:cs="Times New Roman"/>
          <w:b/>
          <w:color w:val="2C0E44"/>
          <w:sz w:val="24"/>
          <w:szCs w:val="24"/>
        </w:rPr>
        <w:t xml:space="preserve">SYLLABUS AND TOPICAL OUTLINE </w:t>
      </w:r>
    </w:p>
    <w:p w14:paraId="081FB925" w14:textId="76C5F12B" w:rsidR="000D681F" w:rsidRPr="00055293" w:rsidRDefault="008032F1" w:rsidP="73E7E312">
      <w:pPr>
        <w:spacing w:before="240"/>
        <w:rPr>
          <w:rFonts w:ascii="Times New Roman" w:eastAsia="Times New Roman" w:hAnsi="Times New Roman" w:cs="Times New Roman"/>
          <w:b/>
          <w:bCs/>
          <w:sz w:val="24"/>
          <w:szCs w:val="24"/>
        </w:rPr>
      </w:pPr>
      <w:r w:rsidRPr="00055293">
        <w:rPr>
          <w:rFonts w:ascii="Times New Roman" w:eastAsia="Times New Roman" w:hAnsi="Times New Roman" w:cs="Times New Roman"/>
          <w:b/>
          <w:bCs/>
          <w:sz w:val="24"/>
          <w:szCs w:val="24"/>
        </w:rPr>
        <w:t xml:space="preserve">CREDIT HOURS: </w:t>
      </w:r>
      <w:r w:rsidR="3DD270B1" w:rsidRPr="00055293">
        <w:rPr>
          <w:rFonts w:ascii="Times New Roman" w:eastAsia="Times New Roman" w:hAnsi="Times New Roman" w:cs="Times New Roman"/>
          <w:b/>
          <w:bCs/>
          <w:sz w:val="24"/>
          <w:szCs w:val="24"/>
        </w:rPr>
        <w:t>5</w:t>
      </w:r>
    </w:p>
    <w:p w14:paraId="081FB926" w14:textId="0B72C4D5" w:rsidR="000D681F" w:rsidRPr="00055293" w:rsidRDefault="008032F1">
      <w:pPr>
        <w:spacing w:before="240"/>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t>FACULTY</w:t>
      </w:r>
      <w:r w:rsidR="00B03680" w:rsidRPr="00055293">
        <w:rPr>
          <w:rFonts w:ascii="Times New Roman" w:eastAsia="Times New Roman" w:hAnsi="Times New Roman" w:cs="Times New Roman"/>
          <w:b/>
          <w:sz w:val="24"/>
          <w:szCs w:val="24"/>
        </w:rPr>
        <w:t>/CONTACT INFORMATION</w:t>
      </w:r>
      <w:r w:rsidRPr="00055293">
        <w:rPr>
          <w:rFonts w:ascii="Times New Roman" w:eastAsia="Times New Roman" w:hAnsi="Times New Roman" w:cs="Times New Roman"/>
          <w:b/>
          <w:sz w:val="24"/>
          <w:szCs w:val="24"/>
        </w:rPr>
        <w:t>:</w:t>
      </w:r>
    </w:p>
    <w:p w14:paraId="1AB56406" w14:textId="33433F6E" w:rsidR="00060FF7" w:rsidRPr="00055293" w:rsidRDefault="00060FF7" w:rsidP="00060FF7">
      <w:pPr>
        <w:rPr>
          <w:rFonts w:ascii="Times New Roman" w:hAnsi="Times New Roman" w:cs="Times New Roman"/>
          <w:sz w:val="24"/>
          <w:szCs w:val="24"/>
        </w:rPr>
      </w:pPr>
      <w:r w:rsidRPr="00055293">
        <w:rPr>
          <w:rFonts w:ascii="Times New Roman" w:hAnsi="Times New Roman" w:cs="Times New Roman"/>
          <w:sz w:val="24"/>
          <w:szCs w:val="24"/>
        </w:rPr>
        <w:t>Jaimee MB Hegge, OTD, OTR/L, CKTP</w:t>
      </w:r>
      <w:r w:rsidR="002B7A75" w:rsidRPr="00055293">
        <w:rPr>
          <w:rFonts w:ascii="Times New Roman" w:hAnsi="Times New Roman" w:cs="Times New Roman"/>
          <w:sz w:val="24"/>
          <w:szCs w:val="24"/>
        </w:rPr>
        <w:t xml:space="preserve">; </w:t>
      </w:r>
      <w:hyperlink r:id="rId10" w:history="1">
        <w:r w:rsidR="00BE1A1C" w:rsidRPr="00055293">
          <w:rPr>
            <w:rStyle w:val="Hyperlink"/>
            <w:rFonts w:ascii="Times New Roman" w:hAnsi="Times New Roman" w:cs="Times New Roman"/>
            <w:sz w:val="24"/>
            <w:szCs w:val="24"/>
          </w:rPr>
          <w:t>bettsj1008@sacredheart.edu</w:t>
        </w:r>
      </w:hyperlink>
      <w:r w:rsidR="00BE1A1C" w:rsidRPr="00055293">
        <w:rPr>
          <w:rFonts w:ascii="Times New Roman" w:hAnsi="Times New Roman" w:cs="Times New Roman"/>
          <w:sz w:val="24"/>
          <w:szCs w:val="24"/>
        </w:rPr>
        <w:t xml:space="preserve"> </w:t>
      </w:r>
    </w:p>
    <w:p w14:paraId="3BCB0A0E" w14:textId="3A111BA8" w:rsidR="00060FF7" w:rsidRPr="00055293" w:rsidRDefault="00060FF7" w:rsidP="00C36898">
      <w:pPr>
        <w:rPr>
          <w:rFonts w:ascii="Times New Roman" w:hAnsi="Times New Roman" w:cs="Times New Roman"/>
          <w:sz w:val="24"/>
          <w:szCs w:val="24"/>
        </w:rPr>
      </w:pPr>
      <w:r w:rsidRPr="00055293">
        <w:rPr>
          <w:rFonts w:ascii="Times New Roman" w:hAnsi="Times New Roman" w:cs="Times New Roman"/>
          <w:sz w:val="24"/>
          <w:szCs w:val="24"/>
        </w:rPr>
        <w:t>Amanda Wheeler, PhD, OTR/L, CLT</w:t>
      </w:r>
      <w:r w:rsidR="002B7A75" w:rsidRPr="00055293">
        <w:rPr>
          <w:rFonts w:ascii="Times New Roman" w:hAnsi="Times New Roman" w:cs="Times New Roman"/>
          <w:sz w:val="24"/>
          <w:szCs w:val="24"/>
        </w:rPr>
        <w:t xml:space="preserve">; </w:t>
      </w:r>
      <w:hyperlink r:id="rId11" w:history="1">
        <w:r w:rsidR="002B7A75" w:rsidRPr="00055293">
          <w:rPr>
            <w:rStyle w:val="Hyperlink"/>
            <w:rFonts w:ascii="Times New Roman" w:hAnsi="Times New Roman" w:cs="Times New Roman"/>
            <w:sz w:val="24"/>
            <w:szCs w:val="24"/>
          </w:rPr>
          <w:t>wheelera2@sacredheart.edu</w:t>
        </w:r>
      </w:hyperlink>
      <w:r w:rsidR="002B7A75" w:rsidRPr="00055293">
        <w:rPr>
          <w:rFonts w:ascii="Times New Roman" w:hAnsi="Times New Roman" w:cs="Times New Roman"/>
          <w:sz w:val="24"/>
          <w:szCs w:val="24"/>
        </w:rPr>
        <w:t xml:space="preserve"> </w:t>
      </w:r>
    </w:p>
    <w:p w14:paraId="774D86AF" w14:textId="1723EA3C" w:rsidR="00060FF7" w:rsidRPr="00055293" w:rsidRDefault="00060FF7" w:rsidP="00C36898">
      <w:pPr>
        <w:spacing w:line="240" w:lineRule="auto"/>
        <w:contextualSpacing/>
        <w:rPr>
          <w:rFonts w:ascii="Times New Roman" w:hAnsi="Times New Roman" w:cs="Times New Roman"/>
          <w:sz w:val="24"/>
          <w:szCs w:val="24"/>
        </w:rPr>
      </w:pPr>
      <w:r w:rsidRPr="00055293">
        <w:rPr>
          <w:rFonts w:ascii="Times New Roman" w:hAnsi="Times New Roman" w:cs="Times New Roman"/>
          <w:sz w:val="24"/>
          <w:szCs w:val="24"/>
        </w:rPr>
        <w:t xml:space="preserve">Qarib Ahmed, </w:t>
      </w:r>
      <w:r w:rsidRPr="00055293">
        <w:rPr>
          <w:rFonts w:ascii="Times New Roman" w:hAnsi="Times New Roman" w:cs="Times New Roman"/>
          <w:color w:val="000000" w:themeColor="text1"/>
          <w:sz w:val="24"/>
          <w:szCs w:val="24"/>
        </w:rPr>
        <w:t xml:space="preserve">MS OTR/L, COMT-UE, LSVT, CNS, FMT </w:t>
      </w:r>
      <w:hyperlink r:id="rId12" w:history="1">
        <w:r w:rsidR="00E45761" w:rsidRPr="00055293">
          <w:rPr>
            <w:rStyle w:val="Hyperlink"/>
            <w:rFonts w:ascii="Times New Roman" w:hAnsi="Times New Roman" w:cs="Times New Roman"/>
            <w:sz w:val="24"/>
            <w:szCs w:val="24"/>
          </w:rPr>
          <w:t>qaribahmedtherapy@gmail.com</w:t>
        </w:r>
      </w:hyperlink>
      <w:r w:rsidR="00E45761" w:rsidRPr="00055293">
        <w:rPr>
          <w:rFonts w:ascii="Times New Roman" w:hAnsi="Times New Roman" w:cs="Times New Roman"/>
          <w:color w:val="000000" w:themeColor="text1"/>
          <w:sz w:val="24"/>
          <w:szCs w:val="24"/>
        </w:rPr>
        <w:t xml:space="preserve"> </w:t>
      </w:r>
    </w:p>
    <w:p w14:paraId="416AB95C" w14:textId="77777777" w:rsidR="00060FF7" w:rsidRPr="00055293" w:rsidRDefault="00060FF7" w:rsidP="00060FF7">
      <w:pPr>
        <w:spacing w:line="240" w:lineRule="auto"/>
        <w:contextualSpacing/>
        <w:rPr>
          <w:rFonts w:ascii="Times New Roman" w:hAnsi="Times New Roman" w:cs="Times New Roman"/>
          <w:sz w:val="24"/>
          <w:szCs w:val="24"/>
        </w:rPr>
      </w:pPr>
      <w:r w:rsidRPr="00055293">
        <w:rPr>
          <w:rFonts w:ascii="Times New Roman" w:hAnsi="Times New Roman" w:cs="Times New Roman"/>
          <w:sz w:val="24"/>
          <w:szCs w:val="24"/>
        </w:rPr>
        <w:t xml:space="preserve">Lou Elmo, OTR/L </w:t>
      </w:r>
      <w:hyperlink r:id="rId13">
        <w:r w:rsidRPr="00055293">
          <w:rPr>
            <w:rStyle w:val="Hyperlink"/>
            <w:rFonts w:ascii="Times New Roman" w:hAnsi="Times New Roman" w:cs="Times New Roman"/>
            <w:sz w:val="24"/>
            <w:szCs w:val="24"/>
          </w:rPr>
          <w:t>elmol@sacredheart.edu</w:t>
        </w:r>
      </w:hyperlink>
    </w:p>
    <w:p w14:paraId="081FB928" w14:textId="60832922" w:rsidR="000D681F" w:rsidRPr="00055293" w:rsidRDefault="00060FF7" w:rsidP="00060FF7">
      <w:pPr>
        <w:spacing w:line="240" w:lineRule="auto"/>
        <w:contextualSpacing/>
        <w:rPr>
          <w:rFonts w:ascii="Times New Roman" w:eastAsia="Helvetica Neue" w:hAnsi="Times New Roman" w:cs="Times New Roman"/>
          <w:color w:val="201F1E"/>
          <w:sz w:val="24"/>
          <w:szCs w:val="24"/>
        </w:rPr>
      </w:pPr>
      <w:r w:rsidRPr="00055293">
        <w:rPr>
          <w:rFonts w:ascii="Times New Roman" w:eastAsia="Helvetica Neue" w:hAnsi="Times New Roman" w:cs="Times New Roman"/>
          <w:color w:val="201F1E"/>
          <w:sz w:val="24"/>
          <w:szCs w:val="24"/>
        </w:rPr>
        <w:t>Moira Ethier, MSGRW, OTR/L</w:t>
      </w:r>
      <w:r w:rsidR="00BE1A1C" w:rsidRPr="00055293">
        <w:rPr>
          <w:rFonts w:ascii="Times New Roman" w:eastAsia="Helvetica Neue" w:hAnsi="Times New Roman" w:cs="Times New Roman"/>
          <w:color w:val="201F1E"/>
          <w:sz w:val="24"/>
          <w:szCs w:val="24"/>
        </w:rPr>
        <w:t xml:space="preserve">; </w:t>
      </w:r>
      <w:hyperlink r:id="rId14" w:history="1">
        <w:r w:rsidR="00BE1A1C" w:rsidRPr="00055293">
          <w:rPr>
            <w:rStyle w:val="Hyperlink"/>
            <w:rFonts w:ascii="Times New Roman" w:eastAsia="Helvetica Neue" w:hAnsi="Times New Roman" w:cs="Times New Roman"/>
            <w:sz w:val="24"/>
            <w:szCs w:val="24"/>
          </w:rPr>
          <w:t>ethierm@sacredheart.edu</w:t>
        </w:r>
      </w:hyperlink>
      <w:r w:rsidR="00BE1A1C" w:rsidRPr="00055293">
        <w:rPr>
          <w:rFonts w:ascii="Times New Roman" w:eastAsia="Helvetica Neue" w:hAnsi="Times New Roman" w:cs="Times New Roman"/>
          <w:color w:val="201F1E"/>
          <w:sz w:val="24"/>
          <w:szCs w:val="24"/>
        </w:rPr>
        <w:t xml:space="preserve"> </w:t>
      </w:r>
    </w:p>
    <w:p w14:paraId="18535917" w14:textId="673F7EDD" w:rsidR="00635CFC" w:rsidRPr="00055293" w:rsidRDefault="00BE1A1C" w:rsidP="00060FF7">
      <w:pPr>
        <w:spacing w:line="240" w:lineRule="auto"/>
        <w:contextualSpacing/>
        <w:rPr>
          <w:rFonts w:ascii="Times New Roman" w:eastAsia="Helvetica Neue" w:hAnsi="Times New Roman" w:cs="Times New Roman"/>
          <w:color w:val="201F1E"/>
          <w:sz w:val="24"/>
          <w:szCs w:val="24"/>
        </w:rPr>
      </w:pPr>
      <w:r w:rsidRPr="00055293">
        <w:rPr>
          <w:rFonts w:ascii="Times New Roman" w:eastAsia="Helvetica Neue" w:hAnsi="Times New Roman" w:cs="Times New Roman"/>
          <w:color w:val="201F1E"/>
          <w:sz w:val="24"/>
          <w:szCs w:val="24"/>
        </w:rPr>
        <w:t>Shawn Car</w:t>
      </w:r>
      <w:r w:rsidR="00635CFC" w:rsidRPr="00055293">
        <w:rPr>
          <w:rFonts w:ascii="Times New Roman" w:eastAsia="Helvetica Neue" w:hAnsi="Times New Roman" w:cs="Times New Roman"/>
          <w:color w:val="201F1E"/>
          <w:sz w:val="24"/>
          <w:szCs w:val="24"/>
        </w:rPr>
        <w:t xml:space="preserve">iglio, </w:t>
      </w:r>
      <w:r w:rsidR="00F7617C" w:rsidRPr="00055293">
        <w:rPr>
          <w:rFonts w:ascii="Times New Roman" w:eastAsia="Helvetica Neue" w:hAnsi="Times New Roman" w:cs="Times New Roman"/>
          <w:color w:val="201F1E"/>
          <w:sz w:val="24"/>
          <w:szCs w:val="24"/>
        </w:rPr>
        <w:t>OTR/L</w:t>
      </w:r>
      <w:r w:rsidR="00635CFC" w:rsidRPr="00055293">
        <w:rPr>
          <w:rFonts w:ascii="Times New Roman" w:eastAsia="Helvetica Neue" w:hAnsi="Times New Roman" w:cs="Times New Roman"/>
          <w:color w:val="201F1E"/>
          <w:sz w:val="24"/>
          <w:szCs w:val="24"/>
        </w:rPr>
        <w:t xml:space="preserve">; </w:t>
      </w:r>
      <w:hyperlink r:id="rId15" w:history="1">
        <w:r w:rsidR="00635CFC" w:rsidRPr="00055293">
          <w:rPr>
            <w:rStyle w:val="Hyperlink"/>
            <w:rFonts w:ascii="Times New Roman" w:eastAsia="Helvetica Neue" w:hAnsi="Times New Roman" w:cs="Times New Roman"/>
            <w:sz w:val="24"/>
            <w:szCs w:val="24"/>
          </w:rPr>
          <w:t>cariglios@sacredheart.edu</w:t>
        </w:r>
      </w:hyperlink>
      <w:r w:rsidR="00635CFC" w:rsidRPr="00055293">
        <w:rPr>
          <w:rFonts w:ascii="Times New Roman" w:eastAsia="Helvetica Neue" w:hAnsi="Times New Roman" w:cs="Times New Roman"/>
          <w:color w:val="201F1E"/>
          <w:sz w:val="24"/>
          <w:szCs w:val="24"/>
        </w:rPr>
        <w:t xml:space="preserve"> </w:t>
      </w:r>
    </w:p>
    <w:p w14:paraId="081FB929" w14:textId="4ACB8780" w:rsidR="000D681F" w:rsidRPr="00055293" w:rsidRDefault="008032F1">
      <w:pPr>
        <w:spacing w:before="240"/>
        <w:rPr>
          <w:rFonts w:ascii="Times New Roman" w:eastAsia="Times New Roman" w:hAnsi="Times New Roman" w:cs="Times New Roman"/>
          <w:sz w:val="24"/>
          <w:szCs w:val="24"/>
        </w:rPr>
      </w:pPr>
      <w:r w:rsidRPr="00055293">
        <w:rPr>
          <w:rFonts w:ascii="Times New Roman" w:eastAsia="Times New Roman" w:hAnsi="Times New Roman" w:cs="Times New Roman"/>
          <w:b/>
          <w:sz w:val="24"/>
          <w:szCs w:val="24"/>
        </w:rPr>
        <w:t>OFFICE HOURS</w:t>
      </w:r>
      <w:r w:rsidRPr="00055293">
        <w:rPr>
          <w:rFonts w:ascii="Times New Roman" w:eastAsia="Times New Roman" w:hAnsi="Times New Roman" w:cs="Times New Roman"/>
          <w:sz w:val="24"/>
          <w:szCs w:val="24"/>
        </w:rPr>
        <w:t xml:space="preserve">: </w:t>
      </w:r>
      <w:r w:rsidR="00F7617C" w:rsidRPr="00055293">
        <w:rPr>
          <w:rFonts w:ascii="Times New Roman" w:eastAsia="Times New Roman" w:hAnsi="Times New Roman" w:cs="Times New Roman"/>
          <w:sz w:val="24"/>
          <w:szCs w:val="24"/>
        </w:rPr>
        <w:t>By</w:t>
      </w:r>
      <w:r w:rsidR="00B71BD6" w:rsidRPr="00055293">
        <w:rPr>
          <w:rFonts w:ascii="Times New Roman" w:eastAsia="Times New Roman" w:hAnsi="Times New Roman" w:cs="Times New Roman"/>
          <w:sz w:val="24"/>
          <w:szCs w:val="24"/>
        </w:rPr>
        <w:t xml:space="preserve"> appointment </w:t>
      </w:r>
    </w:p>
    <w:p w14:paraId="081FB92A" w14:textId="56ABAC88" w:rsidR="000D681F" w:rsidRPr="00055293" w:rsidRDefault="008032F1" w:rsidP="3ED2A414">
      <w:pPr>
        <w:spacing w:before="240"/>
        <w:rPr>
          <w:rFonts w:ascii="Times New Roman" w:eastAsia="Times New Roman" w:hAnsi="Times New Roman" w:cs="Times New Roman"/>
          <w:b/>
          <w:bCs/>
          <w:sz w:val="24"/>
          <w:szCs w:val="24"/>
          <w:lang w:val="en-US"/>
        </w:rPr>
      </w:pPr>
      <w:r w:rsidRPr="3ED2A414">
        <w:rPr>
          <w:rFonts w:ascii="Times New Roman" w:eastAsia="Times New Roman" w:hAnsi="Times New Roman" w:cs="Times New Roman"/>
          <w:b/>
          <w:bCs/>
          <w:sz w:val="24"/>
          <w:szCs w:val="24"/>
          <w:lang w:val="en-US"/>
        </w:rPr>
        <w:t>CLASS DAY AND TIME</w:t>
      </w:r>
      <w:r w:rsidRPr="3ED2A414">
        <w:rPr>
          <w:rFonts w:ascii="Times New Roman" w:eastAsia="Times New Roman" w:hAnsi="Times New Roman" w:cs="Times New Roman"/>
          <w:sz w:val="24"/>
          <w:szCs w:val="24"/>
          <w:lang w:val="en-US"/>
        </w:rPr>
        <w:t>:</w:t>
      </w:r>
      <w:r w:rsidR="00BE25A9" w:rsidRPr="3ED2A414">
        <w:rPr>
          <w:rFonts w:ascii="Times New Roman" w:eastAsia="Times New Roman" w:hAnsi="Times New Roman" w:cs="Times New Roman"/>
          <w:sz w:val="24"/>
          <w:szCs w:val="24"/>
          <w:lang w:val="en-US"/>
        </w:rPr>
        <w:t xml:space="preserve"> Monday &amp; Wedne</w:t>
      </w:r>
      <w:r w:rsidR="00B71BD6" w:rsidRPr="3ED2A414">
        <w:rPr>
          <w:rFonts w:ascii="Times New Roman" w:eastAsia="Times New Roman" w:hAnsi="Times New Roman" w:cs="Times New Roman"/>
          <w:sz w:val="24"/>
          <w:szCs w:val="24"/>
          <w:lang w:val="en-US"/>
        </w:rPr>
        <w:t>sday 4:30-7:00PM All sections</w:t>
      </w:r>
      <w:r w:rsidR="00F7617C" w:rsidRPr="3ED2A414">
        <w:rPr>
          <w:rFonts w:ascii="Times New Roman" w:eastAsia="Times New Roman" w:hAnsi="Times New Roman" w:cs="Times New Roman"/>
          <w:sz w:val="24"/>
          <w:szCs w:val="24"/>
          <w:lang w:val="en-US"/>
        </w:rPr>
        <w:t>. *</w:t>
      </w:r>
      <w:r w:rsidR="00F7617C" w:rsidRPr="3ED2A414">
        <w:rPr>
          <w:rFonts w:ascii="Times New Roman" w:eastAsia="Times New Roman" w:hAnsi="Times New Roman" w:cs="Times New Roman"/>
          <w:b/>
          <w:bCs/>
          <w:sz w:val="24"/>
          <w:szCs w:val="24"/>
          <w:lang w:val="en-US"/>
        </w:rPr>
        <w:t>special labs dates/times posted on BB and in the topical outline*</w:t>
      </w:r>
    </w:p>
    <w:p w14:paraId="174811B4" w14:textId="77777777" w:rsidR="00F5096D" w:rsidRPr="00055293" w:rsidRDefault="00F5096D" w:rsidP="00F5096D">
      <w:pPr>
        <w:spacing w:before="240"/>
        <w:rPr>
          <w:rFonts w:ascii="Times New Roman" w:eastAsia="Times New Roman" w:hAnsi="Times New Roman" w:cs="Times New Roman"/>
          <w:sz w:val="24"/>
          <w:szCs w:val="24"/>
          <w:highlight w:val="white"/>
          <w:lang w:val="en-US"/>
        </w:rPr>
      </w:pPr>
      <w:r w:rsidRPr="00055293">
        <w:rPr>
          <w:rFonts w:ascii="Times New Roman" w:eastAsia="Times New Roman" w:hAnsi="Times New Roman" w:cs="Times New Roman"/>
          <w:b/>
          <w:bCs/>
          <w:sz w:val="24"/>
          <w:szCs w:val="24"/>
          <w:lang w:val="en-US"/>
        </w:rPr>
        <w:t>CLASS FORMAT</w:t>
      </w:r>
      <w:r w:rsidRPr="00055293">
        <w:rPr>
          <w:rFonts w:ascii="Times New Roman" w:eastAsia="Times New Roman" w:hAnsi="Times New Roman" w:cs="Times New Roman"/>
          <w:sz w:val="24"/>
          <w:szCs w:val="24"/>
          <w:lang w:val="en-US"/>
        </w:rPr>
        <w:t>:</w:t>
      </w:r>
      <w:r w:rsidRPr="00055293">
        <w:rPr>
          <w:rFonts w:ascii="Times New Roman" w:eastAsia="Times New Roman" w:hAnsi="Times New Roman" w:cs="Times New Roman"/>
          <w:sz w:val="24"/>
          <w:szCs w:val="24"/>
          <w:highlight w:val="white"/>
          <w:lang w:val="en-US"/>
        </w:rPr>
        <w:t xml:space="preserve"> This course series is designed utilizing an experiential approach to learning. The content will be provided through self-directed activities, case studies analysis, lectures and discussions, problem solving in small groups, hands-on activities, and special lab experiences (including clinical simulation and community site visits). The Theory portion of this content will be provided in synchronous class meetings once per week. </w:t>
      </w:r>
    </w:p>
    <w:p w14:paraId="42DBEF5F" w14:textId="77777777" w:rsidR="00F5096D" w:rsidRPr="00055293" w:rsidRDefault="00F5096D" w:rsidP="00F5096D">
      <w:pPr>
        <w:spacing w:before="240"/>
        <w:rPr>
          <w:rFonts w:ascii="Times New Roman" w:eastAsia="Times New Roman" w:hAnsi="Times New Roman" w:cs="Times New Roman"/>
          <w:sz w:val="24"/>
          <w:szCs w:val="24"/>
          <w:highlight w:val="yellow"/>
        </w:rPr>
      </w:pPr>
      <w:r w:rsidRPr="00055293">
        <w:rPr>
          <w:rFonts w:ascii="Times New Roman" w:eastAsia="Times New Roman" w:hAnsi="Times New Roman" w:cs="Times New Roman"/>
          <w:b/>
          <w:sz w:val="24"/>
          <w:szCs w:val="24"/>
        </w:rPr>
        <w:t>COURSE DESCRIPTION:</w:t>
      </w:r>
      <w:r w:rsidRPr="00055293">
        <w:rPr>
          <w:rFonts w:ascii="Times New Roman" w:eastAsia="Times New Roman" w:hAnsi="Times New Roman" w:cs="Times New Roman"/>
          <w:sz w:val="24"/>
          <w:szCs w:val="24"/>
        </w:rPr>
        <w:t xml:space="preserve">  </w:t>
      </w:r>
    </w:p>
    <w:p w14:paraId="081FB92D" w14:textId="06E3EC3E" w:rsidR="000D681F" w:rsidRPr="00055293" w:rsidRDefault="00F5096D" w:rsidP="00F5096D">
      <w:pPr>
        <w:spacing w:before="240"/>
        <w:rPr>
          <w:rFonts w:ascii="Times New Roman" w:eastAsia="Times New Roman" w:hAnsi="Times New Roman" w:cs="Times New Roman"/>
          <w:sz w:val="24"/>
          <w:szCs w:val="24"/>
          <w:highlight w:val="yellow"/>
          <w:lang w:val="en-US"/>
        </w:rPr>
      </w:pPr>
      <w:r w:rsidRPr="00055293">
        <w:rPr>
          <w:rFonts w:ascii="Times New Roman" w:eastAsia="Times New Roman" w:hAnsi="Times New Roman" w:cs="Times New Roman"/>
          <w:sz w:val="24"/>
          <w:szCs w:val="24"/>
          <w:highlight w:val="white"/>
          <w:lang w:val="en-US"/>
        </w:rPr>
        <w:t>The Transformation Through Human Occupation course series is designed for graduate occupational therapy students and will support development of clinical skills pertaining to evaluation, treatment planning and implementation, and documentation. This is the second in a series of three semesters that are scaffolded by level of complexity related to specific content areas. The problem-based and team-based learning methods will be utilized to conduct classroom activities in this course series. Students will be presented with clinical case studies prompting consideration of scientific evidence in relation to areas of occupation, client factors, performance skills, performance patterns, contexts/environments, and activity demands as well as culture, spirituality, and the meaning of occupations will also be considered. Case studies and assignments will encourage students to adopt a holistic view of clients and their caregivers during evaluation and treatment planning, and communication skills required to work on an interprofessional healthcare team</w:t>
      </w:r>
      <w:r w:rsidR="00BE25A9" w:rsidRPr="00055293">
        <w:rPr>
          <w:rFonts w:ascii="Times New Roman" w:eastAsia="Times New Roman" w:hAnsi="Times New Roman" w:cs="Times New Roman"/>
          <w:sz w:val="24"/>
          <w:szCs w:val="24"/>
          <w:highlight w:val="white"/>
          <w:lang w:val="en-US"/>
        </w:rPr>
        <w:t xml:space="preserve">. OT </w:t>
      </w:r>
      <w:r w:rsidR="00BE25A9" w:rsidRPr="00055293">
        <w:rPr>
          <w:rFonts w:ascii="Times New Roman" w:eastAsia="Times New Roman" w:hAnsi="Times New Roman" w:cs="Times New Roman"/>
          <w:sz w:val="24"/>
          <w:szCs w:val="24"/>
          <w:lang w:val="en-US"/>
        </w:rPr>
        <w:t xml:space="preserve">576 </w:t>
      </w:r>
      <w:r w:rsidR="6D747016" w:rsidRPr="00055293">
        <w:rPr>
          <w:rFonts w:ascii="Times New Roman" w:eastAsia="Times New Roman" w:hAnsi="Times New Roman" w:cs="Times New Roman"/>
          <w:sz w:val="24"/>
          <w:szCs w:val="24"/>
          <w:lang w:val="en-US"/>
        </w:rPr>
        <w:t xml:space="preserve">Transformation through Human Occupation: </w:t>
      </w:r>
      <w:r w:rsidR="6D747016" w:rsidRPr="00055293">
        <w:rPr>
          <w:rFonts w:ascii="Times New Roman" w:eastAsia="Times New Roman" w:hAnsi="Times New Roman" w:cs="Times New Roman"/>
          <w:sz w:val="24"/>
          <w:szCs w:val="24"/>
          <w:lang w:val="en-US"/>
        </w:rPr>
        <w:lastRenderedPageBreak/>
        <w:t>Application in Adult &amp; Geriatric Physical Disabilities will place specific emphasis on</w:t>
      </w:r>
      <w:r w:rsidR="61AFA792" w:rsidRPr="00055293">
        <w:rPr>
          <w:rFonts w:ascii="Times New Roman" w:eastAsia="Times New Roman" w:hAnsi="Times New Roman" w:cs="Times New Roman"/>
          <w:sz w:val="24"/>
          <w:szCs w:val="24"/>
          <w:lang w:val="en-US"/>
        </w:rPr>
        <w:t xml:space="preserve"> hands-on learning and practical skills development utilized with adult and geriatric clients. </w:t>
      </w:r>
    </w:p>
    <w:p w14:paraId="081FB92E" w14:textId="77777777" w:rsidR="000D681F" w:rsidRPr="00055293" w:rsidRDefault="008032F1">
      <w:pPr>
        <w:spacing w:before="240"/>
        <w:rPr>
          <w:rFonts w:ascii="Times New Roman" w:eastAsia="Times New Roman" w:hAnsi="Times New Roman" w:cs="Times New Roman"/>
          <w:sz w:val="24"/>
          <w:szCs w:val="24"/>
        </w:rPr>
      </w:pPr>
      <w:r w:rsidRPr="00055293">
        <w:rPr>
          <w:rFonts w:ascii="Times New Roman" w:eastAsia="Times New Roman" w:hAnsi="Times New Roman" w:cs="Times New Roman"/>
          <w:b/>
          <w:sz w:val="24"/>
          <w:szCs w:val="24"/>
        </w:rPr>
        <w:t>COURSE RELATIONSHIP TO OCCUPATIONAL THERAPY PRACTICE AND AOTA VISION 2025</w:t>
      </w:r>
      <w:r w:rsidRPr="00055293">
        <w:rPr>
          <w:rFonts w:ascii="Times New Roman" w:eastAsia="Times New Roman" w:hAnsi="Times New Roman" w:cs="Times New Roman"/>
          <w:sz w:val="24"/>
          <w:szCs w:val="24"/>
        </w:rPr>
        <w:t>:</w:t>
      </w:r>
    </w:p>
    <w:p w14:paraId="081FB92F" w14:textId="77777777" w:rsidR="000D681F" w:rsidRPr="00055293" w:rsidRDefault="008032F1">
      <w:pPr>
        <w:spacing w:before="240" w:after="240"/>
        <w:rPr>
          <w:rFonts w:ascii="Times New Roman" w:eastAsia="Times New Roman" w:hAnsi="Times New Roman" w:cs="Times New Roman"/>
          <w:i/>
          <w:color w:val="00B050"/>
          <w:sz w:val="24"/>
          <w:szCs w:val="24"/>
        </w:rPr>
      </w:pPr>
      <w:r w:rsidRPr="00055293">
        <w:rPr>
          <w:rFonts w:ascii="Times New Roman" w:eastAsia="Times New Roman" w:hAnsi="Times New Roman" w:cs="Times New Roman"/>
          <w:i/>
          <w:color w:val="333333"/>
          <w:sz w:val="24"/>
          <w:szCs w:val="24"/>
          <w:highlight w:val="white"/>
        </w:rPr>
        <w:t>“As an inclusive profession, occupational therapy maximizes health, well-being, and quality of life for all people, populations, and communities through effective solutions that facilitate participation in everyday living” (AOTA, 2025).</w:t>
      </w:r>
    </w:p>
    <w:p w14:paraId="081FB930" w14:textId="77777777" w:rsidR="000D681F" w:rsidRPr="00055293" w:rsidRDefault="008032F1">
      <w:pPr>
        <w:spacing w:before="240" w:after="240"/>
        <w:rPr>
          <w:rFonts w:ascii="Times New Roman" w:eastAsia="Times New Roman" w:hAnsi="Times New Roman" w:cs="Times New Roman"/>
          <w:sz w:val="24"/>
          <w:szCs w:val="24"/>
          <w:highlight w:val="yellow"/>
        </w:rPr>
      </w:pPr>
      <w:r w:rsidRPr="00055293">
        <w:rPr>
          <w:rFonts w:ascii="Times New Roman" w:eastAsia="Times New Roman" w:hAnsi="Times New Roman" w:cs="Times New Roman"/>
          <w:sz w:val="24"/>
          <w:szCs w:val="24"/>
          <w:highlight w:val="white"/>
        </w:rPr>
        <w:t xml:space="preserve">For our profession to fulfill its centennial vision, we need professionals who are not only competent, but are also ethical, able to communicate effectively with a team, able to use theory, ready to consider contextual aspects that might alter clinical decision making, and comfortable using available evidence to justify their decisions. This course will help you begin to do all of that while also practicing a client-centered approach. </w:t>
      </w:r>
    </w:p>
    <w:p w14:paraId="081FB931" w14:textId="77777777" w:rsidR="000D681F" w:rsidRPr="00055293" w:rsidRDefault="008032F1">
      <w:pPr>
        <w:spacing w:before="240"/>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t>RELATIONSHIP TO CURRICULUM DESIGN:</w:t>
      </w:r>
    </w:p>
    <w:p w14:paraId="081FB932" w14:textId="77777777" w:rsidR="000D681F" w:rsidRPr="00055293" w:rsidRDefault="008032F1">
      <w:pPr>
        <w:spacing w:before="240"/>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The Sacred Heart University occupational therapy program curriculum-design is based on the longstanding symbol of occupational therapy, the profession, going back to our professional history and roots, to that of weaving. Weaving</w:t>
      </w:r>
      <w:r w:rsidRPr="00055293">
        <w:rPr>
          <w:rFonts w:ascii="Times New Roman" w:eastAsia="Times New Roman" w:hAnsi="Times New Roman" w:cs="Times New Roman"/>
          <w:sz w:val="24"/>
          <w:szCs w:val="24"/>
          <w:highlight w:val="white"/>
        </w:rPr>
        <w:t xml:space="preserve"> is the craft of fabric production, in which two distinct sets of yarns or threads are interlaced at right angles to form a fabric or cloth.</w:t>
      </w:r>
      <w:r w:rsidRPr="00055293">
        <w:rPr>
          <w:rFonts w:ascii="Times New Roman" w:eastAsia="Times New Roman" w:hAnsi="Times New Roman" w:cs="Times New Roman"/>
          <w:sz w:val="24"/>
          <w:szCs w:val="24"/>
        </w:rPr>
        <w:t xml:space="preserve"> The visual representation of a piece of cloth shows the intersections of the warp and weft of the woven fabric. </w:t>
      </w:r>
    </w:p>
    <w:p w14:paraId="081FB933" w14:textId="77777777" w:rsidR="000D681F" w:rsidRPr="00055293" w:rsidRDefault="008032F1" w:rsidP="53CC99F1">
      <w:pPr>
        <w:spacing w:before="240"/>
        <w:rPr>
          <w:rFonts w:ascii="Times New Roman" w:eastAsia="Times New Roman" w:hAnsi="Times New Roman" w:cs="Times New Roman"/>
          <w:i/>
          <w:iCs/>
          <w:sz w:val="24"/>
          <w:szCs w:val="24"/>
          <w:lang w:val="en-US"/>
        </w:rPr>
      </w:pPr>
      <w:r w:rsidRPr="00055293">
        <w:rPr>
          <w:rFonts w:ascii="Times New Roman" w:eastAsia="Times New Roman" w:hAnsi="Times New Roman" w:cs="Times New Roman"/>
          <w:sz w:val="24"/>
          <w:szCs w:val="24"/>
          <w:lang w:val="en-US"/>
        </w:rPr>
        <w:t xml:space="preserve">Our curriculum design utilizes the warp as a representation of the values of the profession, the program, and the university. Within this course the values of </w:t>
      </w:r>
      <w:r w:rsidRPr="00055293">
        <w:rPr>
          <w:rFonts w:ascii="Times New Roman" w:eastAsia="Times New Roman" w:hAnsi="Times New Roman" w:cs="Times New Roman"/>
          <w:i/>
          <w:iCs/>
          <w:sz w:val="24"/>
          <w:szCs w:val="24"/>
          <w:lang w:val="en-US"/>
        </w:rPr>
        <w:t>authenticity, justice, integrity, altruism, and open-mindedness</w:t>
      </w:r>
      <w:r w:rsidRPr="00055293">
        <w:rPr>
          <w:rFonts w:ascii="Times New Roman" w:eastAsia="Times New Roman" w:hAnsi="Times New Roman" w:cs="Times New Roman"/>
          <w:sz w:val="24"/>
          <w:szCs w:val="24"/>
          <w:lang w:val="en-US"/>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This course incorporates all of the above. </w:t>
      </w:r>
    </w:p>
    <w:p w14:paraId="081FB934" w14:textId="77777777" w:rsidR="000D681F" w:rsidRPr="00055293" w:rsidRDefault="008032F1">
      <w:pPr>
        <w:spacing w:before="240"/>
        <w:rPr>
          <w:rFonts w:ascii="Times New Roman" w:eastAsia="Times New Roman" w:hAnsi="Times New Roman" w:cs="Times New Roman"/>
          <w:sz w:val="24"/>
          <w:szCs w:val="24"/>
        </w:rPr>
      </w:pPr>
      <w:r w:rsidRPr="00055293">
        <w:rPr>
          <w:rFonts w:ascii="Times New Roman" w:eastAsia="Times New Roman" w:hAnsi="Times New Roman" w:cs="Times New Roman"/>
          <w:b/>
          <w:sz w:val="24"/>
          <w:szCs w:val="24"/>
        </w:rPr>
        <w:t xml:space="preserve">TEACHING AND LEARNING METHODS </w:t>
      </w:r>
    </w:p>
    <w:p w14:paraId="75AF89CB" w14:textId="77777777" w:rsidR="006035A4" w:rsidRPr="00055293" w:rsidRDefault="006035A4" w:rsidP="006035A4">
      <w:pPr>
        <w:spacing w:before="240"/>
        <w:rPr>
          <w:rFonts w:ascii="Times New Roman" w:eastAsia="Times New Roman" w:hAnsi="Times New Roman" w:cs="Times New Roman"/>
          <w:sz w:val="24"/>
          <w:szCs w:val="24"/>
          <w:highlight w:val="white"/>
          <w:lang w:val="en-US"/>
        </w:rPr>
      </w:pPr>
      <w:r w:rsidRPr="00055293">
        <w:rPr>
          <w:rFonts w:ascii="Times New Roman" w:eastAsia="Times New Roman" w:hAnsi="Times New Roman" w:cs="Times New Roman"/>
          <w:sz w:val="24"/>
          <w:szCs w:val="24"/>
          <w:highlight w:val="white"/>
          <w:lang w:val="en-US"/>
        </w:rPr>
        <w:t xml:space="preserve">The Transformation through Human Occupation course series utilizes a multimodal approach to teaching and learning, including didactic lectures, large and small group discussions, experiential learning activities, and self-directed learning. There will be opportunities to learn through demonstration and hands-on skill development. Instruction may also include on-line synchronous and asynchronous experiences. This course will also introduce learning strategies used in Problem- and Team-Based Learning (PBL/TBL) curriculum as a means to foster students’ independent and collaborative learning. The self-directed time designated in your semester </w:t>
      </w:r>
      <w:r w:rsidRPr="00055293">
        <w:rPr>
          <w:rFonts w:ascii="Times New Roman" w:eastAsia="Times New Roman" w:hAnsi="Times New Roman" w:cs="Times New Roman"/>
          <w:sz w:val="24"/>
          <w:szCs w:val="24"/>
          <w:highlight w:val="white"/>
          <w:lang w:val="en-US"/>
        </w:rPr>
        <w:lastRenderedPageBreak/>
        <w:t xml:space="preserve">schedule is mandatory. Students are expected to have completed assigned readings prior to class. Other research resources include but are not limited to journal articles, media sources, and any material from the previous semester(s). It may also include notes and readings from other courses. </w:t>
      </w:r>
    </w:p>
    <w:p w14:paraId="6A462C9A" w14:textId="77777777" w:rsidR="006035A4" w:rsidRPr="00055293" w:rsidRDefault="006035A4" w:rsidP="006035A4">
      <w:pPr>
        <w:spacing w:before="240"/>
        <w:rPr>
          <w:rFonts w:ascii="Times New Roman" w:eastAsia="Times New Roman" w:hAnsi="Times New Roman" w:cs="Times New Roman"/>
          <w:sz w:val="24"/>
          <w:szCs w:val="24"/>
          <w:highlight w:val="white"/>
          <w:lang w:val="en-US"/>
        </w:rPr>
      </w:pPr>
      <w:r w:rsidRPr="00055293">
        <w:rPr>
          <w:rFonts w:ascii="Times New Roman" w:eastAsia="Times New Roman" w:hAnsi="Times New Roman" w:cs="Times New Roman"/>
          <w:sz w:val="24"/>
          <w:szCs w:val="24"/>
          <w:highlight w:val="white"/>
          <w:lang w:val="en-US"/>
        </w:rPr>
        <w:t>Small groups will break down a case study and will assign students to find out necessary information and bring it back to the group in order to make clinical decisions. Students are expected to discuss current literature and evidence to assist with clinical decision making. You are also expected to utilize creative methods when presenting your research findings to your small groups</w:t>
      </w:r>
      <w:r w:rsidRPr="00055293">
        <w:rPr>
          <w:rFonts w:ascii="Times New Roman" w:eastAsia="Times New Roman" w:hAnsi="Times New Roman" w:cs="Times New Roman"/>
          <w:i/>
          <w:iCs/>
          <w:sz w:val="24"/>
          <w:szCs w:val="24"/>
          <w:highlight w:val="white"/>
          <w:lang w:val="en-US"/>
        </w:rPr>
        <w:t>.</w:t>
      </w:r>
      <w:r w:rsidRPr="00055293">
        <w:rPr>
          <w:rFonts w:ascii="Times New Roman" w:eastAsia="Times New Roman" w:hAnsi="Times New Roman" w:cs="Times New Roman"/>
          <w:sz w:val="24"/>
          <w:szCs w:val="24"/>
          <w:highlight w:val="white"/>
          <w:lang w:val="en-US"/>
        </w:rPr>
        <w:t xml:space="preserve"> </w:t>
      </w:r>
    </w:p>
    <w:p w14:paraId="2129F387" w14:textId="77777777" w:rsidR="006035A4" w:rsidRPr="00055293" w:rsidRDefault="006035A4" w:rsidP="006035A4">
      <w:pPr>
        <w:spacing w:before="240"/>
        <w:rPr>
          <w:rFonts w:ascii="Times New Roman" w:eastAsia="Times New Roman" w:hAnsi="Times New Roman" w:cs="Times New Roman"/>
          <w:sz w:val="24"/>
          <w:szCs w:val="24"/>
          <w:highlight w:val="white"/>
          <w:lang w:val="en-US"/>
        </w:rPr>
      </w:pPr>
      <w:r w:rsidRPr="00055293">
        <w:rPr>
          <w:rFonts w:ascii="Times New Roman" w:eastAsia="Times New Roman" w:hAnsi="Times New Roman" w:cs="Times New Roman"/>
          <w:sz w:val="24"/>
          <w:szCs w:val="24"/>
          <w:highlight w:val="white"/>
          <w:lang w:val="en-US"/>
        </w:rPr>
        <w:t>As a group, you will select and demonstrate appropriate evaluation and intervention methods for the clients portrayed in the case studies. You will determine treatment priorities, conduct activity analysis, formulate short-and long-term goals (using the SMART format), and write SOAP notes and treatment plans individually and as a team for the clients portrayed in the case studies. For some of the case studies, your groups will engage in a mock treatment planning meeting involving the “client”, their caregiver(s), other professionals and stakeholders. In addition, you will be expected to present to your peers and instructors as if you were an occupational therapist providing an in-service.</w:t>
      </w:r>
    </w:p>
    <w:p w14:paraId="081FB938" w14:textId="77777777" w:rsidR="000D681F" w:rsidRPr="00055293" w:rsidRDefault="008032F1" w:rsidP="53CC99F1">
      <w:pPr>
        <w:spacing w:before="240"/>
        <w:rPr>
          <w:rFonts w:ascii="Times New Roman" w:eastAsia="Times New Roman" w:hAnsi="Times New Roman" w:cs="Times New Roman"/>
          <w:sz w:val="24"/>
          <w:szCs w:val="24"/>
          <w:highlight w:val="white"/>
          <w:lang w:val="en-US"/>
        </w:rPr>
      </w:pPr>
      <w:r w:rsidRPr="00055293">
        <w:rPr>
          <w:rFonts w:ascii="Times New Roman" w:eastAsia="Times New Roman" w:hAnsi="Times New Roman" w:cs="Times New Roman"/>
          <w:sz w:val="24"/>
          <w:szCs w:val="24"/>
          <w:highlight w:val="white"/>
          <w:lang w:val="en-US"/>
        </w:rPr>
        <w:t>TBL activities will be used as well and will incorporate individual student work, group problem-solving, and immediate instructor and peer feedback provision. Students’ knowledge of the foundational material necessary for the TBL will be assessed via individual and team quizzes (Individual Readiness Assurance Test [iRAT] and Team Readiness Assurance Test [tRAT]).</w:t>
      </w:r>
    </w:p>
    <w:p w14:paraId="081FB939" w14:textId="77777777" w:rsidR="000D681F" w:rsidRPr="00055293" w:rsidRDefault="008032F1">
      <w:pPr>
        <w:spacing w:before="240"/>
        <w:rPr>
          <w:rFonts w:ascii="Times New Roman" w:eastAsia="Times New Roman" w:hAnsi="Times New Roman" w:cs="Times New Roman"/>
          <w:sz w:val="24"/>
          <w:szCs w:val="24"/>
          <w:highlight w:val="white"/>
        </w:rPr>
      </w:pPr>
      <w:r w:rsidRPr="00055293">
        <w:rPr>
          <w:rFonts w:ascii="Times New Roman" w:eastAsia="Times New Roman" w:hAnsi="Times New Roman" w:cs="Times New Roman"/>
          <w:sz w:val="24"/>
          <w:szCs w:val="24"/>
          <w:highlight w:val="white"/>
        </w:rPr>
        <w:t xml:space="preserve">Exams will consist of both computer-based didactic assessment and in-person demonstration of skills learned. </w:t>
      </w:r>
    </w:p>
    <w:p w14:paraId="2BF4F3C8" w14:textId="3657744E" w:rsidR="004A2305" w:rsidRPr="005718F0" w:rsidRDefault="004A2305" w:rsidP="3ED2A414">
      <w:pPr>
        <w:spacing w:before="240"/>
        <w:rPr>
          <w:rFonts w:ascii="Times New Roman" w:eastAsia="Times New Roman" w:hAnsi="Times New Roman" w:cs="Times New Roman"/>
          <w:sz w:val="24"/>
          <w:szCs w:val="24"/>
          <w:highlight w:val="white"/>
          <w:u w:val="single"/>
          <w:lang w:val="en-US"/>
        </w:rPr>
      </w:pPr>
      <w:r w:rsidRPr="005718F0">
        <w:rPr>
          <w:rFonts w:ascii="Times New Roman" w:eastAsia="Times New Roman" w:hAnsi="Times New Roman" w:cs="Times New Roman"/>
          <w:sz w:val="24"/>
          <w:szCs w:val="24"/>
          <w:highlight w:val="white"/>
          <w:u w:val="single"/>
          <w:lang w:val="en-US"/>
        </w:rPr>
        <w:t xml:space="preserve">The primary teaching method utilized in OT 576 will be experiential, hands-on practice in lab format with </w:t>
      </w:r>
      <w:r w:rsidR="002416D4" w:rsidRPr="005718F0">
        <w:rPr>
          <w:rFonts w:ascii="Times New Roman" w:eastAsia="Times New Roman" w:hAnsi="Times New Roman" w:cs="Times New Roman"/>
          <w:sz w:val="24"/>
          <w:szCs w:val="24"/>
          <w:highlight w:val="white"/>
          <w:u w:val="single"/>
          <w:lang w:val="en-US"/>
        </w:rPr>
        <w:t>application assignments and O</w:t>
      </w:r>
      <w:r w:rsidR="00AC579A" w:rsidRPr="005718F0">
        <w:rPr>
          <w:rFonts w:ascii="Times New Roman" w:eastAsia="Times New Roman" w:hAnsi="Times New Roman" w:cs="Times New Roman"/>
          <w:sz w:val="24"/>
          <w:szCs w:val="24"/>
          <w:highlight w:val="white"/>
          <w:u w:val="single"/>
          <w:lang w:val="en-US"/>
        </w:rPr>
        <w:t xml:space="preserve">bjective </w:t>
      </w:r>
      <w:r w:rsidR="002416D4" w:rsidRPr="005718F0">
        <w:rPr>
          <w:rFonts w:ascii="Times New Roman" w:eastAsia="Times New Roman" w:hAnsi="Times New Roman" w:cs="Times New Roman"/>
          <w:sz w:val="24"/>
          <w:szCs w:val="24"/>
          <w:highlight w:val="white"/>
          <w:u w:val="single"/>
          <w:lang w:val="en-US"/>
        </w:rPr>
        <w:t>S</w:t>
      </w:r>
      <w:r w:rsidR="00AC579A" w:rsidRPr="005718F0">
        <w:rPr>
          <w:rFonts w:ascii="Times New Roman" w:eastAsia="Times New Roman" w:hAnsi="Times New Roman" w:cs="Times New Roman"/>
          <w:sz w:val="24"/>
          <w:szCs w:val="24"/>
          <w:highlight w:val="white"/>
          <w:u w:val="single"/>
          <w:lang w:val="en-US"/>
        </w:rPr>
        <w:t xml:space="preserve">tructured </w:t>
      </w:r>
      <w:r w:rsidR="002416D4" w:rsidRPr="005718F0">
        <w:rPr>
          <w:rFonts w:ascii="Times New Roman" w:eastAsia="Times New Roman" w:hAnsi="Times New Roman" w:cs="Times New Roman"/>
          <w:sz w:val="24"/>
          <w:szCs w:val="24"/>
          <w:highlight w:val="white"/>
          <w:u w:val="single"/>
          <w:lang w:val="en-US"/>
        </w:rPr>
        <w:t>C</w:t>
      </w:r>
      <w:r w:rsidR="00AC579A" w:rsidRPr="005718F0">
        <w:rPr>
          <w:rFonts w:ascii="Times New Roman" w:eastAsia="Times New Roman" w:hAnsi="Times New Roman" w:cs="Times New Roman"/>
          <w:sz w:val="24"/>
          <w:szCs w:val="24"/>
          <w:highlight w:val="white"/>
          <w:u w:val="single"/>
          <w:lang w:val="en-US"/>
        </w:rPr>
        <w:t>linical Exams (OSCE)</w:t>
      </w:r>
      <w:r w:rsidR="002416D4" w:rsidRPr="005718F0">
        <w:rPr>
          <w:rFonts w:ascii="Times New Roman" w:eastAsia="Times New Roman" w:hAnsi="Times New Roman" w:cs="Times New Roman"/>
          <w:sz w:val="24"/>
          <w:szCs w:val="24"/>
          <w:highlight w:val="white"/>
          <w:u w:val="single"/>
          <w:lang w:val="en-US"/>
        </w:rPr>
        <w:t xml:space="preserve">. </w:t>
      </w:r>
    </w:p>
    <w:p w14:paraId="081FB93A" w14:textId="77777777" w:rsidR="000D681F" w:rsidRPr="00055293" w:rsidRDefault="008032F1">
      <w:pPr>
        <w:spacing w:before="240"/>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t xml:space="preserve">COURSE POLICIES  </w:t>
      </w:r>
    </w:p>
    <w:p w14:paraId="081FB93B" w14:textId="77777777" w:rsidR="000D681F" w:rsidRPr="00055293" w:rsidRDefault="000D681F">
      <w:pPr>
        <w:rPr>
          <w:rFonts w:ascii="Times New Roman" w:eastAsia="Times New Roman" w:hAnsi="Times New Roman" w:cs="Times New Roman"/>
          <w:sz w:val="24"/>
          <w:szCs w:val="24"/>
        </w:rPr>
      </w:pPr>
    </w:p>
    <w:p w14:paraId="081FB93C" w14:textId="77777777" w:rsidR="000D681F" w:rsidRPr="00055293" w:rsidRDefault="008032F1">
      <w:pPr>
        <w:rPr>
          <w:rFonts w:ascii="Times New Roman" w:eastAsia="Times New Roman" w:hAnsi="Times New Roman" w:cs="Times New Roman"/>
          <w:sz w:val="24"/>
          <w:szCs w:val="24"/>
        </w:rPr>
      </w:pPr>
      <w:r w:rsidRPr="00055293">
        <w:rPr>
          <w:rFonts w:ascii="Times New Roman" w:eastAsia="Times New Roman" w:hAnsi="Times New Roman" w:cs="Times New Roman"/>
          <w:b/>
          <w:sz w:val="24"/>
          <w:szCs w:val="24"/>
        </w:rPr>
        <w:t xml:space="preserve">STUDENT BUDGET FOR COURSE SUPPLIES:  </w:t>
      </w:r>
      <w:r w:rsidRPr="00055293">
        <w:rPr>
          <w:rFonts w:ascii="Times New Roman" w:eastAsia="Times New Roman" w:hAnsi="Times New Roman" w:cs="Times New Roman"/>
          <w:sz w:val="24"/>
          <w:szCs w:val="24"/>
        </w:rPr>
        <w:t xml:space="preserve">None </w:t>
      </w:r>
    </w:p>
    <w:p w14:paraId="081FB93D" w14:textId="77777777" w:rsidR="000D681F" w:rsidRPr="00055293" w:rsidRDefault="000D681F">
      <w:pPr>
        <w:rPr>
          <w:rFonts w:ascii="Times New Roman" w:eastAsia="Times New Roman" w:hAnsi="Times New Roman" w:cs="Times New Roman"/>
          <w:b/>
          <w:sz w:val="24"/>
          <w:szCs w:val="24"/>
        </w:rPr>
      </w:pPr>
    </w:p>
    <w:p w14:paraId="081FB93E" w14:textId="77777777" w:rsidR="000D681F" w:rsidRPr="00055293" w:rsidRDefault="008032F1">
      <w:pPr>
        <w:rPr>
          <w:rFonts w:ascii="Times New Roman" w:eastAsia="Times New Roman" w:hAnsi="Times New Roman" w:cs="Times New Roman"/>
          <w:b/>
          <w:sz w:val="24"/>
          <w:szCs w:val="24"/>
          <w:highlight w:val="white"/>
        </w:rPr>
      </w:pPr>
      <w:r w:rsidRPr="00055293">
        <w:rPr>
          <w:rFonts w:ascii="Times New Roman" w:eastAsia="Times New Roman" w:hAnsi="Times New Roman" w:cs="Times New Roman"/>
          <w:b/>
          <w:sz w:val="24"/>
          <w:szCs w:val="24"/>
          <w:highlight w:val="white"/>
        </w:rPr>
        <w:t>INDIVIDUAL AND GROUP WORK:</w:t>
      </w:r>
    </w:p>
    <w:p w14:paraId="081FB93F" w14:textId="77777777" w:rsidR="000D681F" w:rsidRPr="00055293" w:rsidRDefault="008032F1" w:rsidP="53CC99F1">
      <w:pPr>
        <w:rPr>
          <w:rFonts w:ascii="Times New Roman" w:eastAsia="Times New Roman" w:hAnsi="Times New Roman" w:cs="Times New Roman"/>
          <w:sz w:val="24"/>
          <w:szCs w:val="24"/>
          <w:highlight w:val="white"/>
          <w:lang w:val="en-US"/>
        </w:rPr>
      </w:pPr>
      <w:r w:rsidRPr="00055293">
        <w:rPr>
          <w:rFonts w:ascii="Times New Roman" w:eastAsia="Times New Roman" w:hAnsi="Times New Roman" w:cs="Times New Roman"/>
          <w:sz w:val="24"/>
          <w:szCs w:val="24"/>
          <w:highlight w:val="white"/>
          <w:lang w:val="en-US"/>
        </w:rPr>
        <w:t xml:space="preserve">Students are responsible for independent reading of all content materials. Students will complete all quizzes/exams independently. Additional assignments will be completed individually or in groups. For all assignment details see topical outline and grading rubrics on Blackboard. </w:t>
      </w:r>
    </w:p>
    <w:p w14:paraId="081FB940" w14:textId="77777777" w:rsidR="000D681F" w:rsidRPr="00055293" w:rsidRDefault="000D681F">
      <w:pPr>
        <w:rPr>
          <w:rFonts w:ascii="Times New Roman" w:eastAsia="Times New Roman" w:hAnsi="Times New Roman" w:cs="Times New Roman"/>
          <w:sz w:val="24"/>
          <w:szCs w:val="24"/>
          <w:highlight w:val="white"/>
        </w:rPr>
      </w:pPr>
    </w:p>
    <w:p w14:paraId="081FB941" w14:textId="77777777" w:rsidR="000D681F" w:rsidRPr="00055293" w:rsidRDefault="008032F1">
      <w:pPr>
        <w:rPr>
          <w:rFonts w:ascii="Times New Roman" w:eastAsia="Times New Roman" w:hAnsi="Times New Roman" w:cs="Times New Roman"/>
          <w:sz w:val="24"/>
          <w:szCs w:val="24"/>
        </w:rPr>
      </w:pPr>
      <w:r w:rsidRPr="00055293">
        <w:rPr>
          <w:rFonts w:ascii="Times New Roman" w:eastAsia="Times New Roman" w:hAnsi="Times New Roman" w:cs="Times New Roman"/>
          <w:b/>
          <w:sz w:val="24"/>
          <w:szCs w:val="24"/>
        </w:rPr>
        <w:t>ACADEMIC INTEGRITY:</w:t>
      </w:r>
      <w:r w:rsidRPr="00055293">
        <w:rPr>
          <w:rFonts w:ascii="Times New Roman" w:eastAsia="Times New Roman" w:hAnsi="Times New Roman" w:cs="Times New Roman"/>
          <w:sz w:val="24"/>
          <w:szCs w:val="24"/>
        </w:rPr>
        <w:t xml:space="preserve"> refer to Program Manual  </w:t>
      </w:r>
    </w:p>
    <w:p w14:paraId="081FB942" w14:textId="77777777" w:rsidR="000D681F" w:rsidRPr="00055293" w:rsidRDefault="000D681F">
      <w:pPr>
        <w:rPr>
          <w:rFonts w:ascii="Times New Roman" w:eastAsia="Times New Roman" w:hAnsi="Times New Roman" w:cs="Times New Roman"/>
          <w:b/>
          <w:sz w:val="24"/>
          <w:szCs w:val="24"/>
        </w:rPr>
      </w:pPr>
    </w:p>
    <w:p w14:paraId="081FB943" w14:textId="77777777" w:rsidR="000D681F" w:rsidRPr="00055293" w:rsidRDefault="008032F1">
      <w:pPr>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lastRenderedPageBreak/>
        <w:t>ATTENDANCE:</w:t>
      </w:r>
    </w:p>
    <w:p w14:paraId="081FB944" w14:textId="77777777" w:rsidR="000D681F" w:rsidRPr="00055293" w:rsidRDefault="008032F1" w:rsidP="53CC99F1">
      <w:pPr>
        <w:rPr>
          <w:rFonts w:ascii="Times New Roman" w:eastAsia="Times New Roman" w:hAnsi="Times New Roman" w:cs="Times New Roman"/>
          <w:sz w:val="24"/>
          <w:szCs w:val="24"/>
          <w:highlight w:val="white"/>
          <w:lang w:val="en-US"/>
        </w:rPr>
      </w:pPr>
      <w:r w:rsidRPr="00055293">
        <w:rPr>
          <w:rFonts w:ascii="Times New Roman" w:eastAsia="Times New Roman" w:hAnsi="Times New Roman" w:cs="Times New Roman"/>
          <w:sz w:val="24"/>
          <w:szCs w:val="24"/>
          <w:highlight w:val="white"/>
          <w:lang w:val="en-US"/>
        </w:rPr>
        <w:t xml:space="preserve">As per program policy, a 100 % attendance rate for all courses is required. Absences from classes are allowed only under extraordinary circumstances, such as illnesses, emergencies, religious obligations, or important family events, e.g.,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Failure to follow these procedures will result in the total grade reduction of one letter grade increment for each unexcused absence. Please refer to COVID Contingencies policy in the Student Manual with regards to absences/isolation for colds and flu symptoms. Please note that, while classes might take place online (using Zoom, WebEx or Microsoft Teams) in case of inclement weather or other unforeseen circumstances, attendance policies for the online classes are the same as for the in-person classes. 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081FB945" w14:textId="77777777" w:rsidR="000D681F" w:rsidRPr="00055293" w:rsidRDefault="000D681F">
      <w:pPr>
        <w:rPr>
          <w:rFonts w:ascii="Times New Roman" w:eastAsia="Times New Roman" w:hAnsi="Times New Roman" w:cs="Times New Roman"/>
          <w:b/>
          <w:sz w:val="24"/>
          <w:szCs w:val="24"/>
        </w:rPr>
      </w:pPr>
    </w:p>
    <w:p w14:paraId="081FB946" w14:textId="77777777" w:rsidR="000D681F" w:rsidRPr="00055293" w:rsidRDefault="008032F1">
      <w:pPr>
        <w:rPr>
          <w:rFonts w:ascii="Times New Roman" w:eastAsia="Times New Roman" w:hAnsi="Times New Roman" w:cs="Times New Roman"/>
          <w:sz w:val="24"/>
          <w:szCs w:val="24"/>
        </w:rPr>
      </w:pPr>
      <w:r w:rsidRPr="00055293">
        <w:rPr>
          <w:rFonts w:ascii="Times New Roman" w:eastAsia="Times New Roman" w:hAnsi="Times New Roman" w:cs="Times New Roman"/>
          <w:b/>
          <w:sz w:val="24"/>
          <w:szCs w:val="24"/>
        </w:rPr>
        <w:t>PROFESSIONAL BEHAVIORS</w:t>
      </w:r>
      <w:r w:rsidRPr="00055293">
        <w:rPr>
          <w:rFonts w:ascii="Times New Roman" w:eastAsia="Times New Roman" w:hAnsi="Times New Roman" w:cs="Times New Roman"/>
          <w:sz w:val="24"/>
          <w:szCs w:val="24"/>
        </w:rPr>
        <w:t xml:space="preserve">: refer to Program Manual </w:t>
      </w:r>
    </w:p>
    <w:p w14:paraId="081FB947" w14:textId="77777777" w:rsidR="000D681F" w:rsidRPr="00055293" w:rsidRDefault="008032F1">
      <w:pPr>
        <w:spacing w:before="240"/>
        <w:rPr>
          <w:rFonts w:ascii="Times New Roman" w:eastAsia="Times New Roman" w:hAnsi="Times New Roman" w:cs="Times New Roman"/>
          <w:sz w:val="24"/>
          <w:szCs w:val="24"/>
        </w:rPr>
      </w:pPr>
      <w:r w:rsidRPr="00055293">
        <w:rPr>
          <w:rFonts w:ascii="Times New Roman" w:eastAsia="Times New Roman" w:hAnsi="Times New Roman" w:cs="Times New Roman"/>
          <w:b/>
          <w:sz w:val="24"/>
          <w:szCs w:val="24"/>
        </w:rPr>
        <w:t xml:space="preserve">ACCESS AND ACCOMMODATIONS </w:t>
      </w:r>
      <w:r w:rsidRPr="00055293">
        <w:rPr>
          <w:rFonts w:ascii="Times New Roman" w:eastAsia="Times New Roman" w:hAnsi="Times New Roman" w:cs="Times New Roman"/>
          <w:sz w:val="24"/>
          <w:szCs w:val="24"/>
        </w:rPr>
        <w:t xml:space="preserve"> </w:t>
      </w:r>
    </w:p>
    <w:p w14:paraId="081FB948" w14:textId="77777777" w:rsidR="000D681F" w:rsidRPr="00055293" w:rsidRDefault="008032F1">
      <w:pPr>
        <w:spacing w:before="240"/>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t>THE CENTER FOR TEACHING AND LEARNING</w:t>
      </w:r>
    </w:p>
    <w:p w14:paraId="081FB949" w14:textId="77777777" w:rsidR="000D681F" w:rsidRPr="00055293" w:rsidRDefault="008032F1" w:rsidP="53CC99F1">
      <w:pPr>
        <w:spacing w:before="240"/>
        <w:rPr>
          <w:rFonts w:ascii="Times New Roman" w:eastAsia="Times New Roman" w:hAnsi="Times New Roman" w:cs="Times New Roman"/>
          <w:sz w:val="24"/>
          <w:szCs w:val="24"/>
          <w:lang w:val="en-US"/>
        </w:rPr>
      </w:pPr>
      <w:r w:rsidRPr="00055293">
        <w:rPr>
          <w:rFonts w:ascii="Times New Roman" w:eastAsia="Times New Roman" w:hAnsi="Times New Roman" w:cs="Times New Roman"/>
          <w:sz w:val="24"/>
          <w:szCs w:val="24"/>
          <w:lang w:val="en-US"/>
        </w:rPr>
        <w:t xml:space="preserve">The Center for Teaching and Learning (CTL) offers the following services free of charge to all SHU students: 1-on-1 tutoring with professional and peer tutors; group study sessions and office hours led by Classroom Learning Assistants (CLAs); specialized Learning Labs in math, biology, and genetics; writing support through the Writing Center and online writing lab (OWL). The University encourages all students to proactively seek academic support. The CTL is located on West Campus in suite W-223B. Students can schedule tutoring appointments on the tutoring portal. For more information, please contact Lisa Henderson, Coordinator of Learning Support Services, at hendersonl3@sacredheart.edu, or visit our learning support services webpage. </w:t>
      </w:r>
    </w:p>
    <w:p w14:paraId="081FB94A" w14:textId="77777777" w:rsidR="000D681F" w:rsidRPr="00055293" w:rsidRDefault="008032F1">
      <w:pPr>
        <w:spacing w:before="240"/>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t>ACADEMIC ACCOMMODATIONS AND THE OFFICE OF STUDENT ACCESSIBILITY</w:t>
      </w:r>
    </w:p>
    <w:p w14:paraId="081FB94B" w14:textId="77777777" w:rsidR="000D681F" w:rsidRPr="00055293" w:rsidRDefault="008032F1" w:rsidP="53CC99F1">
      <w:pPr>
        <w:spacing w:before="240"/>
        <w:rPr>
          <w:rFonts w:ascii="Times New Roman" w:eastAsia="Times New Roman" w:hAnsi="Times New Roman" w:cs="Times New Roman"/>
          <w:sz w:val="24"/>
          <w:szCs w:val="24"/>
          <w:lang w:val="en-US"/>
        </w:rPr>
      </w:pPr>
      <w:r w:rsidRPr="00055293">
        <w:rPr>
          <w:rFonts w:ascii="Times New Roman" w:eastAsia="Times New Roman" w:hAnsi="Times New Roman" w:cs="Times New Roman"/>
          <w:sz w:val="24"/>
          <w:szCs w:val="24"/>
          <w:lang w:val="en-US"/>
        </w:rPr>
        <w:t xml:space="preserve">Sacred Heart University provides equal educational opportunities for all students regardless of disability status. Students requesting accommodations should contact the Office of Student Accessibility. Students must be registered with the Office of Student Accessibility and submit appropriate documentation to be granted accommodations. For further information about </w:t>
      </w:r>
      <w:r w:rsidRPr="00055293">
        <w:rPr>
          <w:rFonts w:ascii="Times New Roman" w:eastAsia="Times New Roman" w:hAnsi="Times New Roman" w:cs="Times New Roman"/>
          <w:sz w:val="24"/>
          <w:szCs w:val="24"/>
          <w:lang w:val="en-US"/>
        </w:rPr>
        <w:lastRenderedPageBreak/>
        <w:t xml:space="preserve">requesting accommodations, please contact Kathy Radziunas, Director of the Office of Student Accessibility, radziunask@sacredheart.edu, or Laurie Scinicariello, Assistant Director of the Office of Student Accessibility, scinicariellol@sacredheart.edu. </w:t>
      </w:r>
    </w:p>
    <w:p w14:paraId="081FB94C" w14:textId="77777777" w:rsidR="000D681F" w:rsidRPr="00055293" w:rsidRDefault="008032F1">
      <w:pPr>
        <w:spacing w:before="240"/>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t xml:space="preserve">OUR COMMITMENT TO DIVERSITY, EQUITY, AND INCLUSION </w:t>
      </w:r>
    </w:p>
    <w:p w14:paraId="081FB94D" w14:textId="77777777" w:rsidR="000D681F" w:rsidRPr="00055293" w:rsidRDefault="008032F1" w:rsidP="53CC99F1">
      <w:pPr>
        <w:spacing w:before="240"/>
        <w:rPr>
          <w:rFonts w:ascii="Times New Roman" w:eastAsia="Times New Roman" w:hAnsi="Times New Roman" w:cs="Times New Roman"/>
          <w:sz w:val="24"/>
          <w:szCs w:val="24"/>
          <w:lang w:val="en-US"/>
        </w:rPr>
      </w:pPr>
      <w:r w:rsidRPr="00055293">
        <w:rPr>
          <w:rFonts w:ascii="Times New Roman" w:eastAsia="Times New Roman" w:hAnsi="Times New Roman" w:cs="Times New Roman"/>
          <w:sz w:val="24"/>
          <w:szCs w:val="24"/>
          <w:lang w:val="en-US"/>
        </w:rPr>
        <w:t xml:space="preserve">Sacred Heart affirms and strives to make available for every student a learning environment that is welcoming, equitable, and culturally sensitive and is supported by a curriculum that celebrates diverse voices, fosters agency, and encourages the capacity for self-advocacy. Although we at SHU MSOT program know there is much work to be done, we will do what is needed to advance the cause of social justice on our campus and in the community as we learn together and from each other. To read more, visit the You Belong at SHU web page https://www.sacredheart.edu/sacred-heart-life/you-belong-at-shu/ If you have any ideas about ways to enhance your success, please reach out to your faculty or the Program Director. If you feel that you have been mistreated in any way, you are encouraged to submit a Bias Incident Report or contact </w:t>
      </w:r>
      <w:hyperlink r:id="rId16">
        <w:r w:rsidRPr="00055293">
          <w:rPr>
            <w:rFonts w:ascii="Times New Roman" w:eastAsia="Times New Roman" w:hAnsi="Times New Roman" w:cs="Times New Roman"/>
            <w:color w:val="1155CC"/>
            <w:sz w:val="24"/>
            <w:szCs w:val="24"/>
            <w:u w:val="single"/>
            <w:lang w:val="en-US"/>
          </w:rPr>
          <w:t>diversityandinclusion@sacredheart.edu</w:t>
        </w:r>
      </w:hyperlink>
    </w:p>
    <w:p w14:paraId="6143B1DE" w14:textId="77777777" w:rsidR="005B2EB7" w:rsidRPr="00055293" w:rsidRDefault="005B2EB7" w:rsidP="005B2EB7">
      <w:pPr>
        <w:pBdr>
          <w:left w:val="none" w:sz="0" w:space="28" w:color="auto"/>
        </w:pBdr>
        <w:shd w:val="clear" w:color="auto" w:fill="FFFFFF"/>
        <w:rPr>
          <w:rFonts w:ascii="Times New Roman" w:eastAsia="Times New Roman" w:hAnsi="Times New Roman" w:cs="Times New Roman"/>
          <w:b/>
          <w:sz w:val="24"/>
          <w:szCs w:val="24"/>
        </w:rPr>
      </w:pPr>
    </w:p>
    <w:p w14:paraId="5D423F38" w14:textId="08F95BCE" w:rsidR="005B2EB7" w:rsidRPr="00055293" w:rsidRDefault="005B2EB7" w:rsidP="005B2EB7">
      <w:pPr>
        <w:pBdr>
          <w:left w:val="none" w:sz="0" w:space="28" w:color="auto"/>
        </w:pBdr>
        <w:shd w:val="clear" w:color="auto" w:fill="FFFFFF"/>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t>REQUIRED TEXTS NEW TO THIS COURSE</w:t>
      </w:r>
    </w:p>
    <w:p w14:paraId="51801C9D" w14:textId="77777777" w:rsidR="005B2EB7" w:rsidRPr="00055293" w:rsidRDefault="005B2EB7" w:rsidP="005B2EB7">
      <w:pPr>
        <w:pBdr>
          <w:left w:val="none" w:sz="0" w:space="28" w:color="auto"/>
        </w:pBdr>
        <w:shd w:val="clear" w:color="auto" w:fill="FFFFFF"/>
        <w:spacing w:line="240" w:lineRule="auto"/>
        <w:rPr>
          <w:rFonts w:ascii="Times New Roman" w:eastAsia="Times New Roman" w:hAnsi="Times New Roman" w:cs="Times New Roman"/>
          <w:sz w:val="24"/>
          <w:szCs w:val="24"/>
          <w:highlight w:val="white"/>
        </w:rPr>
      </w:pPr>
      <w:r w:rsidRPr="00055293">
        <w:rPr>
          <w:rFonts w:ascii="Times New Roman" w:eastAsia="Times New Roman" w:hAnsi="Times New Roman" w:cs="Times New Roman"/>
          <w:sz w:val="24"/>
          <w:szCs w:val="24"/>
          <w:highlight w:val="white"/>
        </w:rPr>
        <w:t xml:space="preserve">Gillen, G. (2016). </w:t>
      </w:r>
      <w:r w:rsidRPr="00055293">
        <w:rPr>
          <w:rFonts w:ascii="Times New Roman" w:eastAsia="Times New Roman" w:hAnsi="Times New Roman" w:cs="Times New Roman"/>
          <w:i/>
          <w:sz w:val="24"/>
          <w:szCs w:val="24"/>
          <w:highlight w:val="white"/>
        </w:rPr>
        <w:t xml:space="preserve">Stroke rehabilitation: A functional-based approach </w:t>
      </w:r>
      <w:r w:rsidRPr="00055293">
        <w:rPr>
          <w:rFonts w:ascii="Times New Roman" w:eastAsia="Times New Roman" w:hAnsi="Times New Roman" w:cs="Times New Roman"/>
          <w:sz w:val="24"/>
          <w:szCs w:val="24"/>
          <w:highlight w:val="white"/>
        </w:rPr>
        <w:t>(4</w:t>
      </w:r>
      <w:r w:rsidRPr="00055293">
        <w:rPr>
          <w:rFonts w:ascii="Times New Roman" w:eastAsia="Times New Roman" w:hAnsi="Times New Roman" w:cs="Times New Roman"/>
          <w:sz w:val="24"/>
          <w:szCs w:val="24"/>
          <w:highlight w:val="white"/>
          <w:vertAlign w:val="superscript"/>
        </w:rPr>
        <w:t>th</w:t>
      </w:r>
      <w:r w:rsidRPr="00055293">
        <w:rPr>
          <w:rFonts w:ascii="Times New Roman" w:eastAsia="Times New Roman" w:hAnsi="Times New Roman" w:cs="Times New Roman"/>
          <w:sz w:val="24"/>
          <w:szCs w:val="24"/>
          <w:highlight w:val="white"/>
        </w:rPr>
        <w:t xml:space="preserve"> ed.).</w:t>
      </w:r>
      <w:r w:rsidRPr="00055293">
        <w:rPr>
          <w:rFonts w:ascii="Times New Roman" w:eastAsia="Times New Roman" w:hAnsi="Times New Roman" w:cs="Times New Roman"/>
          <w:i/>
          <w:sz w:val="24"/>
          <w:szCs w:val="24"/>
          <w:highlight w:val="white"/>
        </w:rPr>
        <w:t xml:space="preserve"> </w:t>
      </w:r>
      <w:r w:rsidRPr="00055293">
        <w:rPr>
          <w:rFonts w:ascii="Times New Roman" w:eastAsia="Times New Roman" w:hAnsi="Times New Roman" w:cs="Times New Roman"/>
          <w:sz w:val="24"/>
          <w:szCs w:val="24"/>
          <w:highlight w:val="white"/>
        </w:rPr>
        <w:t xml:space="preserve">St. Louis, Missouri: Elsevier. ISBN </w:t>
      </w:r>
    </w:p>
    <w:p w14:paraId="3AD681A3" w14:textId="77777777" w:rsidR="005B2EB7" w:rsidRPr="00055293" w:rsidRDefault="005B2EB7" w:rsidP="005B2EB7">
      <w:pPr>
        <w:spacing w:line="240" w:lineRule="auto"/>
        <w:rPr>
          <w:rFonts w:ascii="Times New Roman" w:eastAsia="Times New Roman" w:hAnsi="Times New Roman" w:cs="Times New Roman"/>
          <w:sz w:val="24"/>
          <w:szCs w:val="24"/>
          <w:highlight w:val="white"/>
        </w:rPr>
      </w:pPr>
    </w:p>
    <w:p w14:paraId="1B660FAA" w14:textId="4712A2AE" w:rsidR="005B2EB7" w:rsidRPr="00055293" w:rsidRDefault="005B2EB7" w:rsidP="005B2EB7">
      <w:pPr>
        <w:spacing w:line="240" w:lineRule="auto"/>
        <w:rPr>
          <w:rFonts w:ascii="Times New Roman" w:eastAsia="Times New Roman" w:hAnsi="Times New Roman" w:cs="Times New Roman"/>
          <w:color w:val="0F1111"/>
          <w:sz w:val="24"/>
          <w:szCs w:val="24"/>
        </w:rPr>
      </w:pPr>
      <w:r w:rsidRPr="00055293">
        <w:rPr>
          <w:rFonts w:ascii="Times New Roman" w:eastAsia="Times New Roman" w:hAnsi="Times New Roman" w:cs="Times New Roman"/>
          <w:sz w:val="24"/>
          <w:szCs w:val="24"/>
          <w:highlight w:val="white"/>
        </w:rPr>
        <w:t>Schofield, K. &amp; Schwartz, D. (2019).</w:t>
      </w:r>
      <w:r w:rsidRPr="00055293">
        <w:rPr>
          <w:rFonts w:ascii="Times New Roman" w:eastAsia="Times New Roman" w:hAnsi="Times New Roman" w:cs="Times New Roman"/>
          <w:i/>
          <w:sz w:val="24"/>
          <w:szCs w:val="24"/>
          <w:highlight w:val="white"/>
        </w:rPr>
        <w:t xml:space="preserve"> Orthotic Design and Fabrication for the Upper Extremity: A Practical Guide </w:t>
      </w:r>
      <w:r w:rsidRPr="00055293">
        <w:rPr>
          <w:rFonts w:ascii="Times New Roman" w:eastAsia="Times New Roman" w:hAnsi="Times New Roman" w:cs="Times New Roman"/>
          <w:sz w:val="24"/>
          <w:szCs w:val="24"/>
          <w:highlight w:val="white"/>
        </w:rPr>
        <w:t>(1</w:t>
      </w:r>
      <w:r w:rsidRPr="00055293">
        <w:rPr>
          <w:rFonts w:ascii="Times New Roman" w:eastAsia="Times New Roman" w:hAnsi="Times New Roman" w:cs="Times New Roman"/>
          <w:sz w:val="24"/>
          <w:szCs w:val="24"/>
          <w:highlight w:val="white"/>
          <w:vertAlign w:val="superscript"/>
        </w:rPr>
        <w:t>st</w:t>
      </w:r>
      <w:r w:rsidRPr="00055293">
        <w:rPr>
          <w:rFonts w:ascii="Times New Roman" w:eastAsia="Times New Roman" w:hAnsi="Times New Roman" w:cs="Times New Roman"/>
          <w:sz w:val="24"/>
          <w:szCs w:val="24"/>
          <w:highlight w:val="white"/>
        </w:rPr>
        <w:t xml:space="preserve"> ed.). Slack.</w:t>
      </w:r>
      <w:r w:rsidRPr="00055293">
        <w:rPr>
          <w:rFonts w:ascii="Times New Roman" w:eastAsia="Times New Roman" w:hAnsi="Times New Roman" w:cs="Times New Roman"/>
          <w:b/>
          <w:sz w:val="24"/>
          <w:szCs w:val="24"/>
          <w:highlight w:val="white"/>
        </w:rPr>
        <w:t xml:space="preserve"> </w:t>
      </w:r>
      <w:r w:rsidRPr="00055293">
        <w:rPr>
          <w:rFonts w:ascii="Times New Roman" w:eastAsia="Times New Roman" w:hAnsi="Times New Roman" w:cs="Times New Roman"/>
          <w:color w:val="0F1111"/>
          <w:sz w:val="24"/>
          <w:szCs w:val="24"/>
          <w:highlight w:val="white"/>
        </w:rPr>
        <w:t>ISBN-13: 978-1630915902</w:t>
      </w:r>
    </w:p>
    <w:p w14:paraId="081FB94E" w14:textId="39A356A1" w:rsidR="000D681F" w:rsidRPr="00055293" w:rsidRDefault="00884F45">
      <w:pPr>
        <w:spacing w:before="240"/>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t xml:space="preserve">REQUIRED TEXTS </w:t>
      </w:r>
      <w:r w:rsidR="005B2EB7" w:rsidRPr="00055293">
        <w:rPr>
          <w:rFonts w:ascii="Times New Roman" w:eastAsia="Times New Roman" w:hAnsi="Times New Roman" w:cs="Times New Roman"/>
          <w:b/>
          <w:sz w:val="24"/>
          <w:szCs w:val="24"/>
        </w:rPr>
        <w:t>FROM PRIOR</w:t>
      </w:r>
      <w:r w:rsidRPr="00055293">
        <w:rPr>
          <w:rFonts w:ascii="Times New Roman" w:eastAsia="Times New Roman" w:hAnsi="Times New Roman" w:cs="Times New Roman"/>
          <w:b/>
          <w:sz w:val="24"/>
          <w:szCs w:val="24"/>
        </w:rPr>
        <w:t xml:space="preserve"> COURSE</w:t>
      </w:r>
      <w:r w:rsidR="005B2EB7" w:rsidRPr="00055293">
        <w:rPr>
          <w:rFonts w:ascii="Times New Roman" w:eastAsia="Times New Roman" w:hAnsi="Times New Roman" w:cs="Times New Roman"/>
          <w:b/>
          <w:sz w:val="24"/>
          <w:szCs w:val="24"/>
        </w:rPr>
        <w:t>S</w:t>
      </w:r>
    </w:p>
    <w:p w14:paraId="081FB951" w14:textId="77777777" w:rsidR="000D681F" w:rsidRPr="00055293" w:rsidRDefault="000D681F">
      <w:pPr>
        <w:pBdr>
          <w:left w:val="none" w:sz="0" w:space="28" w:color="auto"/>
        </w:pBdr>
        <w:shd w:val="clear" w:color="auto" w:fill="FFFFFF"/>
        <w:spacing w:line="240" w:lineRule="auto"/>
        <w:rPr>
          <w:rFonts w:ascii="Times New Roman" w:eastAsia="Times New Roman" w:hAnsi="Times New Roman" w:cs="Times New Roman"/>
          <w:sz w:val="24"/>
          <w:szCs w:val="24"/>
          <w:highlight w:val="white"/>
        </w:rPr>
      </w:pPr>
    </w:p>
    <w:p w14:paraId="081FB952" w14:textId="77777777" w:rsidR="000D681F" w:rsidRPr="00055293" w:rsidRDefault="008032F1">
      <w:pPr>
        <w:pBdr>
          <w:left w:val="none" w:sz="0" w:space="28" w:color="auto"/>
        </w:pBdr>
        <w:shd w:val="clear" w:color="auto" w:fill="FFFFFF"/>
        <w:spacing w:line="240" w:lineRule="auto"/>
        <w:rPr>
          <w:rFonts w:ascii="Times New Roman" w:eastAsia="Times New Roman" w:hAnsi="Times New Roman" w:cs="Times New Roman"/>
          <w:sz w:val="24"/>
          <w:szCs w:val="24"/>
          <w:highlight w:val="white"/>
        </w:rPr>
      </w:pPr>
      <w:r w:rsidRPr="00055293">
        <w:rPr>
          <w:rFonts w:ascii="Times New Roman" w:eastAsia="Times New Roman" w:hAnsi="Times New Roman" w:cs="Times New Roman"/>
          <w:sz w:val="24"/>
          <w:szCs w:val="24"/>
          <w:highlight w:val="white"/>
        </w:rPr>
        <w:t xml:space="preserve">American Psychological Association. (2020). </w:t>
      </w:r>
      <w:r w:rsidRPr="00055293">
        <w:rPr>
          <w:rFonts w:ascii="Times New Roman" w:eastAsia="Times New Roman" w:hAnsi="Times New Roman" w:cs="Times New Roman"/>
          <w:i/>
          <w:sz w:val="24"/>
          <w:szCs w:val="24"/>
          <w:highlight w:val="white"/>
        </w:rPr>
        <w:t>Publication manual of the American Psychological Association</w:t>
      </w:r>
      <w:r w:rsidRPr="00055293">
        <w:rPr>
          <w:rFonts w:ascii="Times New Roman" w:eastAsia="Times New Roman" w:hAnsi="Times New Roman" w:cs="Times New Roman"/>
          <w:sz w:val="24"/>
          <w:szCs w:val="24"/>
          <w:highlight w:val="white"/>
        </w:rPr>
        <w:t xml:space="preserve"> (7th Ed.). https://doi.org/10.1037/0000165-000 </w:t>
      </w:r>
    </w:p>
    <w:p w14:paraId="081FB957" w14:textId="77777777" w:rsidR="000D681F" w:rsidRPr="00055293" w:rsidRDefault="000D681F">
      <w:pPr>
        <w:pBdr>
          <w:left w:val="none" w:sz="0" w:space="28" w:color="auto"/>
        </w:pBdr>
        <w:shd w:val="clear" w:color="auto" w:fill="FFFFFF"/>
        <w:rPr>
          <w:rFonts w:ascii="Times New Roman" w:eastAsia="Times New Roman" w:hAnsi="Times New Roman" w:cs="Times New Roman"/>
          <w:sz w:val="24"/>
          <w:szCs w:val="24"/>
          <w:highlight w:val="white"/>
        </w:rPr>
      </w:pPr>
    </w:p>
    <w:p w14:paraId="081FB958" w14:textId="77777777" w:rsidR="000D681F" w:rsidRPr="00055293" w:rsidRDefault="008032F1">
      <w:pPr>
        <w:pBdr>
          <w:left w:val="none" w:sz="0" w:space="28" w:color="auto"/>
        </w:pBdr>
        <w:shd w:val="clear" w:color="auto" w:fill="FFFFFF"/>
        <w:rPr>
          <w:rFonts w:ascii="Times New Roman" w:eastAsia="Times New Roman" w:hAnsi="Times New Roman" w:cs="Times New Roman"/>
          <w:sz w:val="24"/>
          <w:szCs w:val="24"/>
          <w:highlight w:val="white"/>
        </w:rPr>
      </w:pPr>
      <w:r w:rsidRPr="00055293">
        <w:rPr>
          <w:rFonts w:ascii="Times New Roman" w:eastAsia="Times New Roman" w:hAnsi="Times New Roman" w:cs="Times New Roman"/>
          <w:sz w:val="24"/>
          <w:szCs w:val="24"/>
          <w:highlight w:val="white"/>
        </w:rPr>
        <w:t xml:space="preserve">Cole, M. B. &amp; Tufano, R. (2020). </w:t>
      </w:r>
      <w:r w:rsidRPr="00055293">
        <w:rPr>
          <w:rFonts w:ascii="Times New Roman" w:eastAsia="Times New Roman" w:hAnsi="Times New Roman" w:cs="Times New Roman"/>
          <w:i/>
          <w:sz w:val="24"/>
          <w:szCs w:val="24"/>
          <w:highlight w:val="white"/>
        </w:rPr>
        <w:t>Applied theories in occupational therapy: A practical approach</w:t>
      </w:r>
      <w:r w:rsidRPr="00055293">
        <w:rPr>
          <w:rFonts w:ascii="Times New Roman" w:eastAsia="Times New Roman" w:hAnsi="Times New Roman" w:cs="Times New Roman"/>
          <w:sz w:val="24"/>
          <w:szCs w:val="24"/>
          <w:highlight w:val="white"/>
        </w:rPr>
        <w:t xml:space="preserve"> (2nd Ed.). SLACK Incorporated. </w:t>
      </w:r>
    </w:p>
    <w:p w14:paraId="081FB959" w14:textId="77777777" w:rsidR="000D681F" w:rsidRPr="00055293" w:rsidRDefault="000D681F">
      <w:pPr>
        <w:pBdr>
          <w:left w:val="none" w:sz="0" w:space="28" w:color="auto"/>
        </w:pBdr>
        <w:shd w:val="clear" w:color="auto" w:fill="FFFFFF"/>
        <w:rPr>
          <w:rFonts w:ascii="Times New Roman" w:eastAsia="Times New Roman" w:hAnsi="Times New Roman" w:cs="Times New Roman"/>
          <w:sz w:val="24"/>
          <w:szCs w:val="24"/>
          <w:highlight w:val="white"/>
        </w:rPr>
      </w:pPr>
    </w:p>
    <w:p w14:paraId="6E6DEC82" w14:textId="77777777" w:rsidR="002A6413" w:rsidRPr="00055293" w:rsidRDefault="002A6413" w:rsidP="002A6413">
      <w:pPr>
        <w:pBdr>
          <w:left w:val="none" w:sz="0" w:space="28" w:color="auto"/>
        </w:pBdr>
        <w:shd w:val="clear" w:color="auto" w:fill="FFFFFF" w:themeFill="background1"/>
        <w:rPr>
          <w:rFonts w:ascii="Times New Roman" w:eastAsia="Times New Roman" w:hAnsi="Times New Roman" w:cs="Times New Roman"/>
          <w:sz w:val="24"/>
          <w:szCs w:val="24"/>
          <w:lang w:val="en-US"/>
        </w:rPr>
      </w:pPr>
      <w:r w:rsidRPr="00055293">
        <w:rPr>
          <w:rFonts w:ascii="Times New Roman" w:eastAsia="Times New Roman" w:hAnsi="Times New Roman" w:cs="Times New Roman"/>
          <w:sz w:val="24"/>
          <w:szCs w:val="24"/>
          <w:lang w:val="en-US"/>
        </w:rPr>
        <w:t xml:space="preserve">Pendleton, H. M. &amp; Schultz-Krohn, W. (2024). </w:t>
      </w:r>
      <w:r w:rsidRPr="00055293">
        <w:rPr>
          <w:rFonts w:ascii="Times New Roman" w:eastAsia="Times New Roman" w:hAnsi="Times New Roman" w:cs="Times New Roman"/>
          <w:i/>
          <w:iCs/>
          <w:sz w:val="24"/>
          <w:szCs w:val="24"/>
          <w:lang w:val="en-US"/>
        </w:rPr>
        <w:t xml:space="preserve">Pedretti’s Occupational therapy practice skills for physical dysfunction </w:t>
      </w:r>
      <w:r w:rsidRPr="00055293">
        <w:rPr>
          <w:rFonts w:ascii="Times New Roman" w:eastAsia="Times New Roman" w:hAnsi="Times New Roman" w:cs="Times New Roman"/>
          <w:sz w:val="24"/>
          <w:szCs w:val="24"/>
          <w:lang w:val="en-US"/>
        </w:rPr>
        <w:t>(9</w:t>
      </w:r>
      <w:r w:rsidRPr="00055293">
        <w:rPr>
          <w:rFonts w:ascii="Times New Roman" w:eastAsia="Times New Roman" w:hAnsi="Times New Roman" w:cs="Times New Roman"/>
          <w:sz w:val="24"/>
          <w:szCs w:val="24"/>
          <w:vertAlign w:val="superscript"/>
          <w:lang w:val="en-US"/>
        </w:rPr>
        <w:t>th</w:t>
      </w:r>
      <w:r w:rsidRPr="00055293">
        <w:rPr>
          <w:rFonts w:ascii="Times New Roman" w:eastAsia="Times New Roman" w:hAnsi="Times New Roman" w:cs="Times New Roman"/>
          <w:sz w:val="24"/>
          <w:szCs w:val="24"/>
          <w:lang w:val="en-US"/>
        </w:rPr>
        <w:t xml:space="preserve"> ed.). St. Louis, MO: Elsevier.  ISBN: </w:t>
      </w:r>
      <w:r w:rsidRPr="00055293">
        <w:rPr>
          <w:rFonts w:ascii="Times New Roman" w:eastAsia="Times New Roman" w:hAnsi="Times New Roman" w:cs="Times New Roman"/>
          <w:sz w:val="24"/>
          <w:szCs w:val="24"/>
        </w:rPr>
        <w:t>978-0323792554</w:t>
      </w:r>
    </w:p>
    <w:p w14:paraId="5A263AB6" w14:textId="77777777" w:rsidR="00201A93" w:rsidRPr="00055293" w:rsidRDefault="00201A93" w:rsidP="00201A93">
      <w:pPr>
        <w:pBdr>
          <w:left w:val="none" w:sz="0" w:space="28" w:color="auto"/>
        </w:pBdr>
        <w:shd w:val="clear" w:color="auto" w:fill="FFFFFF"/>
        <w:rPr>
          <w:rFonts w:ascii="Times New Roman" w:eastAsia="Times New Roman" w:hAnsi="Times New Roman" w:cs="Times New Roman"/>
          <w:sz w:val="24"/>
          <w:szCs w:val="24"/>
        </w:rPr>
      </w:pPr>
    </w:p>
    <w:p w14:paraId="7FA09008" w14:textId="77777777" w:rsidR="00201A93" w:rsidRPr="00055293" w:rsidRDefault="00201A93" w:rsidP="00201A93">
      <w:pPr>
        <w:pBdr>
          <w:left w:val="none" w:sz="0" w:space="28" w:color="auto"/>
        </w:pBdr>
        <w:shd w:val="clear" w:color="auto" w:fill="FFFFFF"/>
        <w:rPr>
          <w:rFonts w:ascii="Times New Roman" w:eastAsia="Times New Roman" w:hAnsi="Times New Roman" w:cs="Times New Roman"/>
          <w:sz w:val="24"/>
          <w:szCs w:val="24"/>
          <w:highlight w:val="white"/>
        </w:rPr>
      </w:pPr>
    </w:p>
    <w:p w14:paraId="4DC28176" w14:textId="77777777" w:rsidR="00201A93" w:rsidRPr="00055293" w:rsidRDefault="00201A93" w:rsidP="00201A93">
      <w:pPr>
        <w:pBdr>
          <w:left w:val="none" w:sz="0" w:space="28" w:color="auto"/>
        </w:pBdr>
        <w:shd w:val="clear" w:color="auto" w:fill="FFFFFF"/>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highlight w:val="white"/>
        </w:rPr>
        <w:t>Sames, K.M. (2015).</w:t>
      </w:r>
      <w:r w:rsidRPr="00055293">
        <w:rPr>
          <w:rFonts w:ascii="Times New Roman" w:eastAsia="Times New Roman" w:hAnsi="Times New Roman" w:cs="Times New Roman"/>
          <w:i/>
          <w:sz w:val="24"/>
          <w:szCs w:val="24"/>
          <w:highlight w:val="white"/>
        </w:rPr>
        <w:t xml:space="preserve"> Documenting occupational therapy practice</w:t>
      </w:r>
      <w:r w:rsidRPr="00055293">
        <w:rPr>
          <w:rFonts w:ascii="Times New Roman" w:eastAsia="Times New Roman" w:hAnsi="Times New Roman" w:cs="Times New Roman"/>
          <w:sz w:val="24"/>
          <w:szCs w:val="24"/>
          <w:highlight w:val="white"/>
        </w:rPr>
        <w:t xml:space="preserve"> (3rd Ed.). Pearson Education Inc. </w:t>
      </w:r>
    </w:p>
    <w:p w14:paraId="31B30B9A" w14:textId="77777777" w:rsidR="00201A93" w:rsidRPr="00055293" w:rsidRDefault="00201A93" w:rsidP="00201A93">
      <w:pPr>
        <w:pBdr>
          <w:left w:val="none" w:sz="0" w:space="28" w:color="auto"/>
        </w:pBdr>
        <w:shd w:val="clear" w:color="auto" w:fill="FFFFFF"/>
        <w:spacing w:line="285" w:lineRule="auto"/>
        <w:rPr>
          <w:rFonts w:ascii="Times New Roman" w:eastAsia="Times New Roman" w:hAnsi="Times New Roman" w:cs="Times New Roman"/>
          <w:sz w:val="24"/>
          <w:szCs w:val="24"/>
        </w:rPr>
      </w:pPr>
    </w:p>
    <w:p w14:paraId="07A7328F" w14:textId="118B8D29" w:rsidR="00201A93" w:rsidRPr="00055293" w:rsidRDefault="00201A93" w:rsidP="00201A93">
      <w:pPr>
        <w:pBdr>
          <w:left w:val="none" w:sz="0" w:space="28" w:color="auto"/>
        </w:pBdr>
        <w:shd w:val="clear" w:color="auto" w:fill="FFFFFF"/>
        <w:spacing w:line="285" w:lineRule="auto"/>
        <w:rPr>
          <w:rFonts w:ascii="Times New Roman" w:eastAsia="Times New Roman" w:hAnsi="Times New Roman" w:cs="Times New Roman"/>
          <w:sz w:val="24"/>
          <w:szCs w:val="24"/>
          <w:highlight w:val="white"/>
        </w:rPr>
      </w:pPr>
      <w:r w:rsidRPr="00055293">
        <w:rPr>
          <w:rFonts w:ascii="Times New Roman" w:eastAsia="Times New Roman" w:hAnsi="Times New Roman" w:cs="Times New Roman"/>
          <w:sz w:val="24"/>
          <w:szCs w:val="24"/>
        </w:rPr>
        <w:t xml:space="preserve">Smith-Gabai, H. &amp; Holm, S. E. (2017). </w:t>
      </w:r>
      <w:r w:rsidRPr="00055293">
        <w:rPr>
          <w:rFonts w:ascii="Times New Roman" w:eastAsia="Times New Roman" w:hAnsi="Times New Roman" w:cs="Times New Roman"/>
          <w:i/>
          <w:sz w:val="24"/>
          <w:szCs w:val="24"/>
        </w:rPr>
        <w:t>Occupational therapy in acute care</w:t>
      </w:r>
      <w:r w:rsidRPr="00055293">
        <w:rPr>
          <w:rFonts w:ascii="Times New Roman" w:eastAsia="Times New Roman" w:hAnsi="Times New Roman" w:cs="Times New Roman"/>
          <w:sz w:val="24"/>
          <w:szCs w:val="24"/>
        </w:rPr>
        <w:t xml:space="preserve"> (2</w:t>
      </w:r>
      <w:r w:rsidRPr="00055293">
        <w:rPr>
          <w:rFonts w:ascii="Times New Roman" w:eastAsia="Times New Roman" w:hAnsi="Times New Roman" w:cs="Times New Roman"/>
          <w:sz w:val="24"/>
          <w:szCs w:val="24"/>
          <w:vertAlign w:val="superscript"/>
        </w:rPr>
        <w:t>nd</w:t>
      </w:r>
      <w:r w:rsidRPr="00055293">
        <w:rPr>
          <w:rFonts w:ascii="Times New Roman" w:eastAsia="Times New Roman" w:hAnsi="Times New Roman" w:cs="Times New Roman"/>
          <w:sz w:val="24"/>
          <w:szCs w:val="24"/>
        </w:rPr>
        <w:t xml:space="preserve"> ed.). Bethesda, MD: AOTA Press. ISBN: 978-1569003930 </w:t>
      </w:r>
    </w:p>
    <w:p w14:paraId="320C2EAE" w14:textId="77777777" w:rsidR="00A653B2" w:rsidRPr="00055293" w:rsidRDefault="00A653B2">
      <w:pPr>
        <w:pBdr>
          <w:left w:val="none" w:sz="0" w:space="28" w:color="auto"/>
        </w:pBdr>
        <w:shd w:val="clear" w:color="auto" w:fill="FFFFFF"/>
        <w:rPr>
          <w:rFonts w:ascii="Times New Roman" w:eastAsia="Times New Roman" w:hAnsi="Times New Roman" w:cs="Times New Roman"/>
          <w:sz w:val="24"/>
          <w:szCs w:val="24"/>
        </w:rPr>
      </w:pPr>
    </w:p>
    <w:p w14:paraId="081FB964" w14:textId="77777777" w:rsidR="000D681F" w:rsidRPr="00055293" w:rsidRDefault="008032F1">
      <w:pPr>
        <w:pBdr>
          <w:left w:val="none" w:sz="0" w:space="28" w:color="auto"/>
        </w:pBdr>
        <w:shd w:val="clear" w:color="auto" w:fill="FFFFFF"/>
        <w:rPr>
          <w:rFonts w:ascii="Times New Roman" w:eastAsia="Times New Roman" w:hAnsi="Times New Roman" w:cs="Times New Roman"/>
          <w:sz w:val="24"/>
          <w:szCs w:val="24"/>
          <w:highlight w:val="white"/>
        </w:rPr>
      </w:pPr>
      <w:r w:rsidRPr="00055293">
        <w:rPr>
          <w:rFonts w:ascii="Times New Roman" w:eastAsia="Times New Roman" w:hAnsi="Times New Roman" w:cs="Times New Roman"/>
          <w:b/>
          <w:sz w:val="24"/>
          <w:szCs w:val="24"/>
          <w:highlight w:val="white"/>
        </w:rPr>
        <w:lastRenderedPageBreak/>
        <w:t xml:space="preserve">RECOMMENDED TEXTS: </w:t>
      </w:r>
      <w:r w:rsidRPr="00055293">
        <w:rPr>
          <w:rFonts w:ascii="Times New Roman" w:eastAsia="Times New Roman" w:hAnsi="Times New Roman" w:cs="Times New Roman"/>
          <w:sz w:val="24"/>
          <w:szCs w:val="24"/>
          <w:highlight w:val="white"/>
        </w:rPr>
        <w:t>For recommended texts see document posted on Blackboard</w:t>
      </w:r>
    </w:p>
    <w:p w14:paraId="081FB965" w14:textId="77777777" w:rsidR="000D681F" w:rsidRPr="00055293" w:rsidRDefault="000D681F">
      <w:pPr>
        <w:pBdr>
          <w:left w:val="none" w:sz="0" w:space="28" w:color="auto"/>
        </w:pBdr>
        <w:shd w:val="clear" w:color="auto" w:fill="FFFFFF"/>
        <w:rPr>
          <w:rFonts w:ascii="Times New Roman" w:eastAsia="Times New Roman" w:hAnsi="Times New Roman" w:cs="Times New Roman"/>
          <w:b/>
          <w:sz w:val="24"/>
          <w:szCs w:val="24"/>
        </w:rPr>
      </w:pPr>
    </w:p>
    <w:p w14:paraId="1658D130" w14:textId="77777777" w:rsidR="003A4B07" w:rsidRPr="00055293" w:rsidRDefault="003A4B07" w:rsidP="003A4B07">
      <w:pPr>
        <w:spacing w:before="240" w:after="240"/>
        <w:rPr>
          <w:rFonts w:ascii="Times New Roman" w:eastAsia="Times New Roman" w:hAnsi="Times New Roman" w:cs="Times New Roman"/>
          <w:b/>
          <w:sz w:val="24"/>
          <w:szCs w:val="24"/>
        </w:rPr>
      </w:pPr>
      <w:r w:rsidRPr="00055293">
        <w:rPr>
          <w:rFonts w:ascii="Times New Roman" w:eastAsia="Times New Roman" w:hAnsi="Times New Roman" w:cs="Times New Roman"/>
          <w:b/>
          <w:sz w:val="24"/>
          <w:szCs w:val="24"/>
        </w:rPr>
        <w:t xml:space="preserve">PULLING IT ALL TOGETHER WITH LEARNING OBJECTIVES </w:t>
      </w:r>
    </w:p>
    <w:p w14:paraId="685DD595" w14:textId="77777777" w:rsidR="003A4B07" w:rsidRPr="00055293" w:rsidRDefault="003A4B07" w:rsidP="53CC99F1">
      <w:pPr>
        <w:spacing w:before="240"/>
        <w:rPr>
          <w:rFonts w:ascii="Times New Roman" w:eastAsia="Times New Roman" w:hAnsi="Times New Roman" w:cs="Times New Roman"/>
          <w:color w:val="C00000"/>
          <w:sz w:val="24"/>
          <w:szCs w:val="24"/>
          <w:lang w:val="en-US"/>
        </w:rPr>
      </w:pPr>
      <w:r w:rsidRPr="00055293">
        <w:rPr>
          <w:rFonts w:ascii="Times New Roman" w:eastAsia="Times New Roman" w:hAnsi="Times New Roman" w:cs="Times New Roman"/>
          <w:sz w:val="24"/>
          <w:szCs w:val="24"/>
          <w:lang w:val="en-US"/>
        </w:rPr>
        <w:t>Each program in OT must meet the same Accreditation Council for Occupational Therapy Education (ACOTE) standards. How they are met varies from program to program. In each program, each standard must be addressed in at least two courses. The standards that are addressed in this course are listed in the table below. This link will allow you to review the</w:t>
      </w:r>
      <w:hyperlink r:id="rId17">
        <w:r w:rsidRPr="00055293">
          <w:rPr>
            <w:rFonts w:ascii="Times New Roman" w:eastAsia="Times New Roman" w:hAnsi="Times New Roman" w:cs="Times New Roman"/>
            <w:sz w:val="24"/>
            <w:szCs w:val="24"/>
            <w:lang w:val="en-US"/>
          </w:rPr>
          <w:t xml:space="preserve"> </w:t>
        </w:r>
      </w:hyperlink>
      <w:hyperlink r:id="rId18">
        <w:r w:rsidRPr="00055293">
          <w:rPr>
            <w:rFonts w:ascii="Times New Roman" w:eastAsia="Times New Roman" w:hAnsi="Times New Roman" w:cs="Times New Roman"/>
            <w:color w:val="C00000"/>
            <w:sz w:val="24"/>
            <w:szCs w:val="24"/>
            <w:u w:val="single"/>
            <w:lang w:val="en-US"/>
          </w:rPr>
          <w:t>ACOTE standards</w:t>
        </w:r>
      </w:hyperlink>
      <w:r w:rsidRPr="00055293">
        <w:rPr>
          <w:rFonts w:ascii="Times New Roman" w:eastAsia="Times New Roman" w:hAnsi="Times New Roman" w:cs="Times New Roman"/>
          <w:color w:val="C00000"/>
          <w:sz w:val="24"/>
          <w:szCs w:val="24"/>
          <w:u w:val="single"/>
          <w:lang w:val="en-US"/>
        </w:rPr>
        <w:t xml:space="preserve">. </w:t>
      </w:r>
      <w:r w:rsidRPr="00055293">
        <w:rPr>
          <w:rFonts w:ascii="Times New Roman" w:eastAsia="Times New Roman" w:hAnsi="Times New Roman" w:cs="Times New Roman"/>
          <w:color w:val="C00000"/>
          <w:sz w:val="24"/>
          <w:szCs w:val="24"/>
          <w:lang w:val="en-US"/>
        </w:rPr>
        <w:t xml:space="preserve"> </w:t>
      </w:r>
    </w:p>
    <w:p w14:paraId="72D7A957" w14:textId="77777777" w:rsidR="003A4B07" w:rsidRPr="00055293" w:rsidRDefault="003A4B07" w:rsidP="53CC99F1">
      <w:pPr>
        <w:spacing w:before="240"/>
        <w:rPr>
          <w:rFonts w:ascii="Times New Roman" w:eastAsia="Times New Roman" w:hAnsi="Times New Roman" w:cs="Times New Roman"/>
          <w:sz w:val="24"/>
          <w:szCs w:val="24"/>
          <w:lang w:val="en-US"/>
        </w:rPr>
      </w:pPr>
      <w:r w:rsidRPr="00055293">
        <w:rPr>
          <w:rFonts w:ascii="Times New Roman" w:eastAsia="Times New Roman" w:hAnsi="Times New Roman" w:cs="Times New Roman"/>
          <w:sz w:val="24"/>
          <w:szCs w:val="24"/>
          <w:lang w:val="en-US"/>
        </w:rPr>
        <w:t xml:space="preserve">The course learning objectives are linked to the ACOTE standards as well as the program’s objectives, mission and vision, and the overall curricular design. Table 1 shows the connection between the course learning objectives, the program objectives they are linked to, and the ACOTE standards that are addressed in this course, as well as how we plan to meet and measure the learning objectives for this course.  </w:t>
      </w:r>
    </w:p>
    <w:p w14:paraId="54F5EF5F" w14:textId="1EAA3CA5" w:rsidR="00D85A38" w:rsidRPr="00055293" w:rsidRDefault="00D85A38" w:rsidP="00D85A38">
      <w:pPr>
        <w:shd w:val="clear" w:color="auto" w:fill="FFFFFF" w:themeFill="background1"/>
        <w:spacing w:before="240"/>
        <w:rPr>
          <w:rFonts w:ascii="Times New Roman" w:eastAsia="Times New Roman" w:hAnsi="Times New Roman" w:cs="Times New Roman"/>
          <w:b/>
          <w:bCs/>
          <w:sz w:val="24"/>
          <w:szCs w:val="24"/>
          <w:lang w:val="en-US"/>
        </w:rPr>
      </w:pPr>
      <w:r w:rsidRPr="00055293">
        <w:rPr>
          <w:rFonts w:ascii="Times New Roman" w:eastAsia="Times New Roman" w:hAnsi="Times New Roman" w:cs="Times New Roman"/>
          <w:b/>
          <w:bCs/>
          <w:sz w:val="24"/>
          <w:szCs w:val="24"/>
          <w:shd w:val="clear" w:color="auto" w:fill="FFFFFF" w:themeFill="background1"/>
          <w:lang w:val="en-US"/>
        </w:rPr>
        <w:t>Table 1</w:t>
      </w:r>
      <w:r w:rsidR="00E76CCF" w:rsidRPr="00055293">
        <w:rPr>
          <w:rFonts w:ascii="Times New Roman" w:eastAsia="Times New Roman" w:hAnsi="Times New Roman" w:cs="Times New Roman"/>
          <w:b/>
          <w:bCs/>
          <w:sz w:val="24"/>
          <w:szCs w:val="24"/>
          <w:lang w:val="en-US"/>
        </w:rPr>
        <w:t xml:space="preserve">. </w:t>
      </w:r>
      <w:r w:rsidRPr="00055293">
        <w:rPr>
          <w:rFonts w:ascii="Times New Roman" w:eastAsia="Times New Roman" w:hAnsi="Times New Roman" w:cs="Times New Roman"/>
          <w:b/>
          <w:bCs/>
          <w:sz w:val="24"/>
          <w:szCs w:val="24"/>
          <w:lang w:val="en-US"/>
        </w:rPr>
        <w:t>Learning objectives and 2023 ACOTE standards in OT 574</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1619"/>
        <w:gridCol w:w="1813"/>
        <w:gridCol w:w="1827"/>
        <w:gridCol w:w="2413"/>
        <w:gridCol w:w="1668"/>
      </w:tblGrid>
      <w:tr w:rsidR="00EB4EEA" w:rsidRPr="00055293" w14:paraId="6AB18B37" w14:textId="77777777" w:rsidTr="3ED2A414">
        <w:trPr>
          <w:trHeight w:val="1207"/>
        </w:trPr>
        <w:tc>
          <w:tcPr>
            <w:tcW w:w="1222" w:type="pct"/>
            <w:shd w:val="clear" w:color="auto" w:fill="D9D9D9" w:themeFill="background1" w:themeFillShade="D9"/>
            <w:tcMar>
              <w:top w:w="100" w:type="dxa"/>
              <w:left w:w="100" w:type="dxa"/>
              <w:bottom w:w="100" w:type="dxa"/>
              <w:right w:w="100" w:type="dxa"/>
            </w:tcMar>
          </w:tcPr>
          <w:p w14:paraId="53F945F6" w14:textId="77777777" w:rsidR="00EB4EEA" w:rsidRPr="00055293" w:rsidRDefault="00EB4EEA" w:rsidP="00187A22">
            <w:pPr>
              <w:spacing w:before="240" w:line="240" w:lineRule="auto"/>
              <w:jc w:val="center"/>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 xml:space="preserve">Course Learning Objective </w:t>
            </w:r>
          </w:p>
        </w:tc>
        <w:tc>
          <w:tcPr>
            <w:tcW w:w="882" w:type="pct"/>
            <w:shd w:val="clear" w:color="auto" w:fill="D9D9D9" w:themeFill="background1" w:themeFillShade="D9"/>
            <w:tcMar>
              <w:top w:w="100" w:type="dxa"/>
              <w:left w:w="100" w:type="dxa"/>
              <w:bottom w:w="100" w:type="dxa"/>
              <w:right w:w="100" w:type="dxa"/>
            </w:tcMar>
          </w:tcPr>
          <w:p w14:paraId="1CFDD0E6" w14:textId="77777777" w:rsidR="00EB4EEA" w:rsidRPr="00055293" w:rsidRDefault="00EB4EEA" w:rsidP="00187A22">
            <w:pPr>
              <w:spacing w:before="240" w:line="240" w:lineRule="auto"/>
              <w:jc w:val="center"/>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 xml:space="preserve">Program Objective </w:t>
            </w:r>
          </w:p>
        </w:tc>
        <w:tc>
          <w:tcPr>
            <w:tcW w:w="797" w:type="pct"/>
            <w:shd w:val="clear" w:color="auto" w:fill="D9D9D9" w:themeFill="background1" w:themeFillShade="D9"/>
            <w:tcMar>
              <w:top w:w="100" w:type="dxa"/>
              <w:left w:w="100" w:type="dxa"/>
              <w:bottom w:w="100" w:type="dxa"/>
              <w:right w:w="100" w:type="dxa"/>
            </w:tcMar>
          </w:tcPr>
          <w:p w14:paraId="5043DBEC" w14:textId="77777777" w:rsidR="00EB4EEA" w:rsidRPr="00055293" w:rsidRDefault="00EB4EEA" w:rsidP="00187A22">
            <w:pPr>
              <w:spacing w:before="240" w:line="240" w:lineRule="auto"/>
              <w:jc w:val="center"/>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 xml:space="preserve">ACOTE Standard </w:t>
            </w:r>
          </w:p>
          <w:p w14:paraId="5658DACE" w14:textId="77777777" w:rsidR="00EB4EEA" w:rsidRPr="00055293" w:rsidRDefault="00EB4EEA" w:rsidP="00187A22">
            <w:pPr>
              <w:spacing w:before="240" w:line="240" w:lineRule="auto"/>
              <w:jc w:val="center"/>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 xml:space="preserve"> </w:t>
            </w:r>
          </w:p>
        </w:tc>
        <w:tc>
          <w:tcPr>
            <w:tcW w:w="850" w:type="pct"/>
            <w:shd w:val="clear" w:color="auto" w:fill="D9D9D9" w:themeFill="background1" w:themeFillShade="D9"/>
            <w:tcMar>
              <w:top w:w="100" w:type="dxa"/>
              <w:left w:w="100" w:type="dxa"/>
              <w:bottom w:w="100" w:type="dxa"/>
              <w:right w:w="100" w:type="dxa"/>
            </w:tcMar>
          </w:tcPr>
          <w:p w14:paraId="29CEE428" w14:textId="77777777" w:rsidR="00EB4EEA" w:rsidRPr="00055293" w:rsidRDefault="00EB4EEA" w:rsidP="00187A22">
            <w:pPr>
              <w:spacing w:before="240" w:line="240" w:lineRule="auto"/>
              <w:jc w:val="center"/>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 xml:space="preserve">Learning Experiences </w:t>
            </w:r>
          </w:p>
        </w:tc>
        <w:tc>
          <w:tcPr>
            <w:tcW w:w="1248" w:type="pct"/>
            <w:shd w:val="clear" w:color="auto" w:fill="D9D9D9" w:themeFill="background1" w:themeFillShade="D9"/>
            <w:tcMar>
              <w:top w:w="100" w:type="dxa"/>
              <w:left w:w="100" w:type="dxa"/>
              <w:bottom w:w="100" w:type="dxa"/>
              <w:right w:w="100" w:type="dxa"/>
            </w:tcMar>
          </w:tcPr>
          <w:p w14:paraId="0113ABC6" w14:textId="77777777" w:rsidR="00EB4EEA" w:rsidRPr="00055293" w:rsidRDefault="00EB4EEA" w:rsidP="00187A22">
            <w:pPr>
              <w:spacing w:before="240" w:line="240" w:lineRule="auto"/>
              <w:jc w:val="center"/>
              <w:rPr>
                <w:rFonts w:ascii="Times New Roman" w:eastAsia="Times New Roman" w:hAnsi="Times New Roman" w:cs="Times New Roman"/>
                <w:sz w:val="24"/>
                <w:szCs w:val="24"/>
                <w:highlight w:val="white"/>
              </w:rPr>
            </w:pPr>
            <w:r w:rsidRPr="00055293">
              <w:rPr>
                <w:rFonts w:ascii="Times New Roman" w:eastAsia="Times New Roman" w:hAnsi="Times New Roman" w:cs="Times New Roman"/>
                <w:sz w:val="24"/>
                <w:szCs w:val="24"/>
              </w:rPr>
              <w:t xml:space="preserve">How Will the Learning Objective be Measured? </w:t>
            </w:r>
          </w:p>
        </w:tc>
      </w:tr>
      <w:tr w:rsidR="00D92EB3" w:rsidRPr="00055293" w14:paraId="055FEA92" w14:textId="77777777" w:rsidTr="3ED2A414">
        <w:trPr>
          <w:trHeight w:val="1207"/>
        </w:trPr>
        <w:tc>
          <w:tcPr>
            <w:tcW w:w="1222" w:type="pct"/>
            <w:shd w:val="clear" w:color="auto" w:fill="FFFFFF" w:themeFill="background1"/>
            <w:tcMar>
              <w:top w:w="100" w:type="dxa"/>
              <w:left w:w="100" w:type="dxa"/>
              <w:bottom w:w="100" w:type="dxa"/>
              <w:right w:w="100" w:type="dxa"/>
            </w:tcMar>
          </w:tcPr>
          <w:p w14:paraId="60A3B8F6" w14:textId="77777777" w:rsidR="00D92EB3" w:rsidRPr="00055293" w:rsidRDefault="00D92EB3" w:rsidP="00D92EB3">
            <w:pPr>
              <w:rPr>
                <w:rFonts w:ascii="Times New Roman" w:hAnsi="Times New Roman" w:cs="Times New Roman"/>
                <w:sz w:val="24"/>
                <w:szCs w:val="24"/>
              </w:rPr>
            </w:pPr>
            <w:r w:rsidRPr="00055293">
              <w:rPr>
                <w:rFonts w:ascii="Times New Roman" w:hAnsi="Times New Roman" w:cs="Times New Roman"/>
                <w:sz w:val="24"/>
                <w:szCs w:val="24"/>
              </w:rPr>
              <w:t>Follow proper administration procedures for evaluation and assessment in occupational therapy.</w:t>
            </w:r>
          </w:p>
          <w:p w14:paraId="03FB99B3" w14:textId="77777777" w:rsidR="00D92EB3" w:rsidRPr="00055293" w:rsidRDefault="00D92EB3" w:rsidP="00D92EB3">
            <w:pPr>
              <w:pStyle w:val="BodyText"/>
              <w:rPr>
                <w:sz w:val="24"/>
                <w:szCs w:val="24"/>
              </w:rPr>
            </w:pPr>
            <w:r w:rsidRPr="00055293">
              <w:rPr>
                <w:sz w:val="24"/>
                <w:szCs w:val="24"/>
              </w:rPr>
              <w:t>Select appropriate methods of evaluation.</w:t>
            </w:r>
          </w:p>
          <w:p w14:paraId="664423D1" w14:textId="77777777" w:rsidR="00D92EB3" w:rsidRPr="00055293" w:rsidRDefault="00D92EB3" w:rsidP="00D92EB3">
            <w:pPr>
              <w:pStyle w:val="BodyText"/>
              <w:rPr>
                <w:sz w:val="24"/>
                <w:szCs w:val="24"/>
              </w:rPr>
            </w:pPr>
          </w:p>
          <w:p w14:paraId="5F1F072E" w14:textId="77777777" w:rsidR="00D92EB3" w:rsidRPr="00055293" w:rsidRDefault="00D92EB3" w:rsidP="00D92EB3">
            <w:pPr>
              <w:pStyle w:val="BodyText"/>
              <w:rPr>
                <w:sz w:val="24"/>
                <w:szCs w:val="24"/>
              </w:rPr>
            </w:pPr>
          </w:p>
          <w:p w14:paraId="44634C06" w14:textId="08BC408D" w:rsidR="00D92EB3" w:rsidRPr="00055293" w:rsidRDefault="00D92EB3" w:rsidP="00D92EB3">
            <w:pPr>
              <w:pStyle w:val="BodyText"/>
              <w:rPr>
                <w:sz w:val="24"/>
                <w:szCs w:val="24"/>
              </w:rPr>
            </w:pPr>
            <w:r w:rsidRPr="00055293">
              <w:rPr>
                <w:sz w:val="24"/>
                <w:szCs w:val="24"/>
              </w:rPr>
              <w:t xml:space="preserve">Use appropriate safety precautions with all evaluation and </w:t>
            </w:r>
            <w:r w:rsidRPr="00055293">
              <w:rPr>
                <w:sz w:val="24"/>
                <w:szCs w:val="24"/>
              </w:rPr>
              <w:lastRenderedPageBreak/>
              <w:t>intervention interactions</w:t>
            </w:r>
            <w:r w:rsidR="003A40A7" w:rsidRPr="00055293">
              <w:rPr>
                <w:sz w:val="24"/>
                <w:szCs w:val="24"/>
              </w:rPr>
              <w:t>.</w:t>
            </w:r>
          </w:p>
          <w:p w14:paraId="306853A1" w14:textId="77777777" w:rsidR="00D92EB3" w:rsidRPr="00055293" w:rsidRDefault="00D92EB3" w:rsidP="00D92EB3">
            <w:pPr>
              <w:pStyle w:val="BodyText"/>
              <w:rPr>
                <w:sz w:val="24"/>
                <w:szCs w:val="24"/>
              </w:rPr>
            </w:pPr>
          </w:p>
          <w:p w14:paraId="2D5D0BF9" w14:textId="77777777" w:rsidR="00D92EB3" w:rsidRPr="00055293" w:rsidRDefault="00D92EB3" w:rsidP="00D92EB3">
            <w:pPr>
              <w:pStyle w:val="BodyText"/>
              <w:rPr>
                <w:sz w:val="24"/>
                <w:szCs w:val="24"/>
              </w:rPr>
            </w:pPr>
            <w:r w:rsidRPr="00055293">
              <w:rPr>
                <w:sz w:val="24"/>
                <w:szCs w:val="24"/>
              </w:rPr>
              <w:t>Document functional performance accurately.</w:t>
            </w:r>
          </w:p>
          <w:p w14:paraId="59B5B5BB" w14:textId="77777777" w:rsidR="00D92EB3" w:rsidRPr="00055293" w:rsidRDefault="00D92EB3" w:rsidP="00D92EB3">
            <w:pPr>
              <w:spacing w:before="240" w:line="240" w:lineRule="auto"/>
              <w:jc w:val="center"/>
              <w:rPr>
                <w:rFonts w:ascii="Times New Roman" w:eastAsia="Times New Roman" w:hAnsi="Times New Roman" w:cs="Times New Roman"/>
                <w:sz w:val="24"/>
                <w:szCs w:val="24"/>
              </w:rPr>
            </w:pPr>
          </w:p>
        </w:tc>
        <w:tc>
          <w:tcPr>
            <w:tcW w:w="882" w:type="pct"/>
            <w:shd w:val="clear" w:color="auto" w:fill="FFFFFF" w:themeFill="background1"/>
            <w:tcMar>
              <w:top w:w="100" w:type="dxa"/>
              <w:left w:w="100" w:type="dxa"/>
              <w:bottom w:w="100" w:type="dxa"/>
              <w:right w:w="100" w:type="dxa"/>
            </w:tcMar>
          </w:tcPr>
          <w:p w14:paraId="65A12A0B" w14:textId="77777777" w:rsidR="00D92EB3" w:rsidRPr="00055293" w:rsidRDefault="00D92EB3" w:rsidP="00D92EB3">
            <w:pPr>
              <w:rPr>
                <w:rStyle w:val="normaltextrun"/>
                <w:rFonts w:ascii="Times New Roman" w:eastAsia="Calibri" w:hAnsi="Times New Roman" w:cs="Times New Roman"/>
                <w:sz w:val="24"/>
                <w:szCs w:val="24"/>
              </w:rPr>
            </w:pPr>
            <w:r w:rsidRPr="00055293">
              <w:rPr>
                <w:rStyle w:val="normaltextrun"/>
                <w:rFonts w:ascii="Times New Roman" w:eastAsia="Calibri" w:hAnsi="Times New Roman" w:cs="Times New Roman"/>
                <w:sz w:val="24"/>
                <w:szCs w:val="24"/>
              </w:rPr>
              <w:lastRenderedPageBreak/>
              <w:t>Apply ethical reasoning aligned with the AOTA and the program’s values to make decisions and practice professionally.</w:t>
            </w:r>
          </w:p>
          <w:p w14:paraId="72D6D8FC" w14:textId="77777777" w:rsidR="00D92EB3" w:rsidRPr="00055293" w:rsidRDefault="00D92EB3" w:rsidP="3ED2A414">
            <w:pPr>
              <w:rPr>
                <w:rStyle w:val="normaltextrun"/>
                <w:rFonts w:ascii="Times New Roman" w:eastAsia="Calibri" w:hAnsi="Times New Roman" w:cs="Times New Roman"/>
                <w:sz w:val="24"/>
                <w:szCs w:val="24"/>
                <w:lang w:val="en-US"/>
              </w:rPr>
            </w:pPr>
            <w:r w:rsidRPr="3ED2A414">
              <w:rPr>
                <w:rStyle w:val="normaltextrun"/>
                <w:rFonts w:ascii="Times New Roman" w:eastAsia="Calibri" w:hAnsi="Times New Roman" w:cs="Times New Roman"/>
                <w:sz w:val="24"/>
                <w:szCs w:val="24"/>
                <w:lang w:val="en-US"/>
              </w:rPr>
              <w:t xml:space="preserve">Demonstrate the knowledge and skills required of an entry level occupational therapist, including critical thinking </w:t>
            </w:r>
            <w:r w:rsidRPr="3ED2A414">
              <w:rPr>
                <w:rStyle w:val="normaltextrun"/>
                <w:rFonts w:ascii="Times New Roman" w:eastAsia="Calibri" w:hAnsi="Times New Roman" w:cs="Times New Roman"/>
                <w:sz w:val="24"/>
                <w:szCs w:val="24"/>
                <w:lang w:val="en-US"/>
              </w:rPr>
              <w:lastRenderedPageBreak/>
              <w:t>and clinical reasoning.</w:t>
            </w:r>
          </w:p>
          <w:p w14:paraId="374F3874" w14:textId="77777777" w:rsidR="00D92EB3" w:rsidRPr="00055293" w:rsidRDefault="00D92EB3" w:rsidP="3ED2A414">
            <w:pPr>
              <w:spacing w:beforeAutospacing="1" w:afterAutospacing="1" w:line="240" w:lineRule="auto"/>
              <w:rPr>
                <w:rFonts w:ascii="Times New Roman" w:hAnsi="Times New Roman" w:cs="Times New Roman"/>
                <w:sz w:val="24"/>
                <w:szCs w:val="24"/>
                <w:lang w:val="en-US"/>
              </w:rPr>
            </w:pPr>
            <w:r w:rsidRPr="3ED2A414">
              <w:rPr>
                <w:rStyle w:val="normaltextrun"/>
                <w:rFonts w:ascii="Times New Roman" w:hAnsi="Times New Roman" w:cs="Times New Roman"/>
                <w:sz w:val="24"/>
                <w:szCs w:val="24"/>
                <w:lang w:val="en-US"/>
              </w:rPr>
              <w:t>Exhibit team collaboration skills, inter-professional practices, and culturally competent communication .</w:t>
            </w:r>
          </w:p>
          <w:p w14:paraId="2B09BD3F" w14:textId="77777777" w:rsidR="00D92EB3" w:rsidRPr="00055293" w:rsidRDefault="00D92EB3" w:rsidP="00D92EB3">
            <w:pPr>
              <w:spacing w:before="240" w:line="240" w:lineRule="auto"/>
              <w:jc w:val="center"/>
              <w:rPr>
                <w:rFonts w:ascii="Times New Roman" w:eastAsia="Times New Roman" w:hAnsi="Times New Roman" w:cs="Times New Roman"/>
                <w:sz w:val="24"/>
                <w:szCs w:val="24"/>
              </w:rPr>
            </w:pPr>
          </w:p>
        </w:tc>
        <w:tc>
          <w:tcPr>
            <w:tcW w:w="797" w:type="pct"/>
            <w:shd w:val="clear" w:color="auto" w:fill="FFFFFF" w:themeFill="background1"/>
            <w:tcMar>
              <w:top w:w="100" w:type="dxa"/>
              <w:left w:w="100" w:type="dxa"/>
              <w:bottom w:w="100" w:type="dxa"/>
              <w:right w:w="100" w:type="dxa"/>
            </w:tcMar>
          </w:tcPr>
          <w:p w14:paraId="75358C2F" w14:textId="759E27DA"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lastRenderedPageBreak/>
              <w:t>B.</w:t>
            </w:r>
            <w:r w:rsidR="00B114E6" w:rsidRPr="00055293">
              <w:rPr>
                <w:rFonts w:ascii="Times New Roman" w:hAnsi="Times New Roman" w:cs="Times New Roman"/>
                <w:b/>
                <w:bCs/>
                <w:sz w:val="24"/>
                <w:szCs w:val="24"/>
              </w:rPr>
              <w:t xml:space="preserve">2.3. </w:t>
            </w:r>
            <w:r w:rsidR="00B114E6" w:rsidRPr="00055293">
              <w:rPr>
                <w:rFonts w:ascii="Times New Roman" w:hAnsi="Times New Roman" w:cs="Times New Roman"/>
                <w:sz w:val="24"/>
                <w:szCs w:val="24"/>
              </w:rPr>
              <w:t>Interaction of Occupation and Activity</w:t>
            </w:r>
          </w:p>
          <w:p w14:paraId="224FE34F" w14:textId="77777777" w:rsidR="00D92EB3" w:rsidRPr="00055293" w:rsidRDefault="00D92EB3" w:rsidP="00D92EB3">
            <w:pPr>
              <w:spacing w:line="240" w:lineRule="auto"/>
              <w:rPr>
                <w:rFonts w:ascii="Times New Roman" w:hAnsi="Times New Roman" w:cs="Times New Roman"/>
                <w:sz w:val="24"/>
                <w:szCs w:val="24"/>
              </w:rPr>
            </w:pPr>
          </w:p>
          <w:p w14:paraId="6DD00777" w14:textId="4D23F16E"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t>B.</w:t>
            </w:r>
            <w:r w:rsidR="008165E5" w:rsidRPr="00055293">
              <w:rPr>
                <w:rFonts w:ascii="Times New Roman" w:hAnsi="Times New Roman" w:cs="Times New Roman"/>
                <w:b/>
                <w:bCs/>
                <w:sz w:val="24"/>
                <w:szCs w:val="24"/>
              </w:rPr>
              <w:t xml:space="preserve">2.8. </w:t>
            </w:r>
            <w:r w:rsidR="008165E5" w:rsidRPr="00055293">
              <w:rPr>
                <w:rFonts w:ascii="Times New Roman" w:hAnsi="Times New Roman" w:cs="Times New Roman"/>
                <w:sz w:val="24"/>
                <w:szCs w:val="24"/>
              </w:rPr>
              <w:t>Safety of Self and Others</w:t>
            </w:r>
            <w:r w:rsidR="008165E5" w:rsidRPr="00055293">
              <w:rPr>
                <w:rFonts w:ascii="Times New Roman" w:hAnsi="Times New Roman" w:cs="Times New Roman"/>
                <w:b/>
                <w:bCs/>
                <w:sz w:val="24"/>
                <w:szCs w:val="24"/>
              </w:rPr>
              <w:t xml:space="preserve"> </w:t>
            </w:r>
          </w:p>
          <w:p w14:paraId="60BB6228" w14:textId="77777777" w:rsidR="00D92EB3" w:rsidRPr="00055293" w:rsidRDefault="00D92EB3" w:rsidP="00D92EB3">
            <w:pPr>
              <w:spacing w:line="240" w:lineRule="auto"/>
              <w:rPr>
                <w:rFonts w:ascii="Times New Roman" w:hAnsi="Times New Roman" w:cs="Times New Roman"/>
                <w:sz w:val="24"/>
                <w:szCs w:val="24"/>
              </w:rPr>
            </w:pPr>
          </w:p>
          <w:p w14:paraId="0FB1712D" w14:textId="40818FE9" w:rsidR="00D92EB3" w:rsidRPr="00055293" w:rsidRDefault="00D92EB3" w:rsidP="3ED2A414">
            <w:pPr>
              <w:spacing w:line="240" w:lineRule="auto"/>
              <w:rPr>
                <w:rFonts w:ascii="Times New Roman" w:hAnsi="Times New Roman" w:cs="Times New Roman"/>
                <w:sz w:val="24"/>
                <w:szCs w:val="24"/>
                <w:lang w:val="en-US"/>
              </w:rPr>
            </w:pPr>
            <w:r w:rsidRPr="3ED2A414">
              <w:rPr>
                <w:rFonts w:ascii="Times New Roman" w:hAnsi="Times New Roman" w:cs="Times New Roman"/>
                <w:b/>
                <w:bCs/>
                <w:sz w:val="24"/>
                <w:szCs w:val="24"/>
                <w:lang w:val="en-US"/>
              </w:rPr>
              <w:t>B.</w:t>
            </w:r>
            <w:r w:rsidR="00C424FD" w:rsidRPr="3ED2A414">
              <w:rPr>
                <w:rFonts w:ascii="Times New Roman" w:hAnsi="Times New Roman" w:cs="Times New Roman"/>
                <w:b/>
                <w:bCs/>
                <w:sz w:val="24"/>
                <w:szCs w:val="24"/>
                <w:lang w:val="en-US"/>
              </w:rPr>
              <w:t xml:space="preserve">3.3. </w:t>
            </w:r>
            <w:r w:rsidR="00C424FD" w:rsidRPr="3ED2A414">
              <w:rPr>
                <w:rFonts w:ascii="Times New Roman" w:hAnsi="Times New Roman" w:cs="Times New Roman"/>
                <w:sz w:val="24"/>
                <w:szCs w:val="24"/>
                <w:lang w:val="en-US"/>
              </w:rPr>
              <w:t>Standardized and Nonstandardized Screening and Assessment Tools</w:t>
            </w:r>
            <w:r w:rsidR="00C424FD" w:rsidRPr="3ED2A414">
              <w:rPr>
                <w:rFonts w:ascii="Times New Roman" w:hAnsi="Times New Roman" w:cs="Times New Roman"/>
                <w:b/>
                <w:bCs/>
                <w:sz w:val="24"/>
                <w:szCs w:val="24"/>
                <w:lang w:val="en-US"/>
              </w:rPr>
              <w:t xml:space="preserve"> </w:t>
            </w:r>
            <w:r w:rsidRPr="3ED2A414">
              <w:rPr>
                <w:rFonts w:ascii="Times New Roman" w:hAnsi="Times New Roman" w:cs="Times New Roman"/>
                <w:sz w:val="24"/>
                <w:szCs w:val="24"/>
                <w:lang w:val="en-US"/>
              </w:rPr>
              <w:t xml:space="preserve"> </w:t>
            </w:r>
          </w:p>
          <w:p w14:paraId="254F7A41" w14:textId="77777777" w:rsidR="00D92EB3" w:rsidRPr="00055293" w:rsidRDefault="00D92EB3" w:rsidP="00D92EB3">
            <w:pPr>
              <w:spacing w:line="240" w:lineRule="auto"/>
              <w:rPr>
                <w:rFonts w:ascii="Times New Roman" w:hAnsi="Times New Roman" w:cs="Times New Roman"/>
                <w:sz w:val="24"/>
                <w:szCs w:val="24"/>
              </w:rPr>
            </w:pPr>
          </w:p>
          <w:p w14:paraId="7511DE36" w14:textId="1BCE187E"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t>B.</w:t>
            </w:r>
            <w:r w:rsidR="00C7599B" w:rsidRPr="00055293">
              <w:rPr>
                <w:rFonts w:ascii="Times New Roman" w:hAnsi="Times New Roman" w:cs="Times New Roman"/>
                <w:b/>
                <w:bCs/>
                <w:sz w:val="24"/>
                <w:szCs w:val="24"/>
              </w:rPr>
              <w:t>3.4.</w:t>
            </w:r>
            <w:r w:rsidRPr="00055293">
              <w:rPr>
                <w:rFonts w:ascii="Times New Roman" w:hAnsi="Times New Roman" w:cs="Times New Roman"/>
                <w:sz w:val="24"/>
                <w:szCs w:val="24"/>
              </w:rPr>
              <w:t xml:space="preserve"> </w:t>
            </w:r>
            <w:r w:rsidR="00C7599B" w:rsidRPr="00055293">
              <w:rPr>
                <w:rFonts w:ascii="Times New Roman" w:hAnsi="Times New Roman" w:cs="Times New Roman"/>
                <w:sz w:val="24"/>
                <w:szCs w:val="24"/>
              </w:rPr>
              <w:t xml:space="preserve">Application of Assessment Tools and </w:t>
            </w:r>
            <w:r w:rsidR="00C7599B" w:rsidRPr="00055293">
              <w:rPr>
                <w:rFonts w:ascii="Times New Roman" w:hAnsi="Times New Roman" w:cs="Times New Roman"/>
                <w:sz w:val="24"/>
                <w:szCs w:val="24"/>
              </w:rPr>
              <w:lastRenderedPageBreak/>
              <w:t xml:space="preserve">Interpretation </w:t>
            </w:r>
            <w:r w:rsidR="007711BF" w:rsidRPr="00055293">
              <w:rPr>
                <w:rFonts w:ascii="Times New Roman" w:hAnsi="Times New Roman" w:cs="Times New Roman"/>
                <w:sz w:val="24"/>
                <w:szCs w:val="24"/>
              </w:rPr>
              <w:t>of Results</w:t>
            </w:r>
          </w:p>
          <w:p w14:paraId="4986AC36" w14:textId="77777777" w:rsidR="00D92EB3" w:rsidRPr="00055293" w:rsidRDefault="00D92EB3" w:rsidP="00D92EB3">
            <w:pPr>
              <w:spacing w:line="240" w:lineRule="auto"/>
              <w:rPr>
                <w:rFonts w:ascii="Times New Roman" w:hAnsi="Times New Roman" w:cs="Times New Roman"/>
                <w:sz w:val="24"/>
                <w:szCs w:val="24"/>
              </w:rPr>
            </w:pPr>
          </w:p>
          <w:p w14:paraId="1B4F116F" w14:textId="20965F6E"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t>B.</w:t>
            </w:r>
            <w:r w:rsidR="00CF41D5" w:rsidRPr="00055293">
              <w:rPr>
                <w:rFonts w:ascii="Times New Roman" w:hAnsi="Times New Roman" w:cs="Times New Roman"/>
                <w:b/>
                <w:bCs/>
                <w:sz w:val="24"/>
                <w:szCs w:val="24"/>
              </w:rPr>
              <w:t>3</w:t>
            </w:r>
            <w:r w:rsidRPr="00055293">
              <w:rPr>
                <w:rFonts w:ascii="Times New Roman" w:hAnsi="Times New Roman" w:cs="Times New Roman"/>
                <w:b/>
                <w:bCs/>
                <w:sz w:val="24"/>
                <w:szCs w:val="24"/>
              </w:rPr>
              <w:t>.</w:t>
            </w:r>
            <w:r w:rsidR="00CF41D5" w:rsidRPr="00055293">
              <w:rPr>
                <w:rFonts w:ascii="Times New Roman" w:hAnsi="Times New Roman" w:cs="Times New Roman"/>
                <w:b/>
                <w:bCs/>
                <w:sz w:val="24"/>
                <w:szCs w:val="24"/>
              </w:rPr>
              <w:t>6.</w:t>
            </w:r>
            <w:r w:rsidRPr="00055293">
              <w:rPr>
                <w:rFonts w:ascii="Times New Roman" w:hAnsi="Times New Roman" w:cs="Times New Roman"/>
                <w:sz w:val="24"/>
                <w:szCs w:val="24"/>
              </w:rPr>
              <w:t xml:space="preserve"> </w:t>
            </w:r>
            <w:r w:rsidR="007711BF" w:rsidRPr="00055293">
              <w:rPr>
                <w:rFonts w:ascii="Times New Roman" w:hAnsi="Times New Roman" w:cs="Times New Roman"/>
                <w:sz w:val="24"/>
                <w:szCs w:val="24"/>
              </w:rPr>
              <w:t>Provide Intervention and Procedures</w:t>
            </w:r>
          </w:p>
          <w:p w14:paraId="31462DBC" w14:textId="77777777" w:rsidR="007711BF" w:rsidRPr="00055293" w:rsidRDefault="007711BF" w:rsidP="00D92EB3">
            <w:pPr>
              <w:spacing w:line="240" w:lineRule="auto"/>
              <w:rPr>
                <w:rFonts w:ascii="Times New Roman" w:hAnsi="Times New Roman" w:cs="Times New Roman"/>
                <w:sz w:val="24"/>
                <w:szCs w:val="24"/>
              </w:rPr>
            </w:pPr>
          </w:p>
          <w:p w14:paraId="435C7D68" w14:textId="4AC1F8E7"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t>B.</w:t>
            </w:r>
            <w:r w:rsidR="00804640" w:rsidRPr="00055293">
              <w:rPr>
                <w:rFonts w:ascii="Times New Roman" w:hAnsi="Times New Roman" w:cs="Times New Roman"/>
                <w:b/>
                <w:bCs/>
                <w:sz w:val="24"/>
                <w:szCs w:val="24"/>
              </w:rPr>
              <w:t>3</w:t>
            </w:r>
            <w:r w:rsidRPr="00055293">
              <w:rPr>
                <w:rFonts w:ascii="Times New Roman" w:hAnsi="Times New Roman" w:cs="Times New Roman"/>
                <w:b/>
                <w:bCs/>
                <w:sz w:val="24"/>
                <w:szCs w:val="24"/>
              </w:rPr>
              <w:t>.1</w:t>
            </w:r>
            <w:r w:rsidR="00804640" w:rsidRPr="00055293">
              <w:rPr>
                <w:rFonts w:ascii="Times New Roman" w:hAnsi="Times New Roman" w:cs="Times New Roman"/>
                <w:b/>
                <w:bCs/>
                <w:sz w:val="24"/>
                <w:szCs w:val="24"/>
              </w:rPr>
              <w:t>5</w:t>
            </w:r>
            <w:r w:rsidRPr="00055293">
              <w:rPr>
                <w:rFonts w:ascii="Times New Roman" w:hAnsi="Times New Roman" w:cs="Times New Roman"/>
                <w:sz w:val="24"/>
                <w:szCs w:val="24"/>
              </w:rPr>
              <w:t>.</w:t>
            </w:r>
            <w:r w:rsidR="00804640" w:rsidRPr="00055293">
              <w:rPr>
                <w:rFonts w:ascii="Times New Roman" w:hAnsi="Times New Roman" w:cs="Times New Roman"/>
                <w:sz w:val="24"/>
                <w:szCs w:val="24"/>
              </w:rPr>
              <w:t xml:space="preserve"> Assistive technologies and devices </w:t>
            </w:r>
          </w:p>
          <w:p w14:paraId="4E43CD75" w14:textId="77777777" w:rsidR="00D92EB3" w:rsidRPr="00055293" w:rsidRDefault="00D92EB3" w:rsidP="00D92EB3">
            <w:pPr>
              <w:spacing w:line="240" w:lineRule="auto"/>
              <w:rPr>
                <w:rFonts w:ascii="Times New Roman" w:hAnsi="Times New Roman" w:cs="Times New Roman"/>
                <w:sz w:val="24"/>
                <w:szCs w:val="24"/>
              </w:rPr>
            </w:pPr>
          </w:p>
          <w:p w14:paraId="2FADEC76" w14:textId="4B924FD6" w:rsidR="00D92EB3" w:rsidRPr="00055293" w:rsidRDefault="00D92EB3" w:rsidP="002D26A8">
            <w:pPr>
              <w:spacing w:before="240" w:line="240" w:lineRule="auto"/>
              <w:rPr>
                <w:rFonts w:ascii="Times New Roman" w:eastAsia="Times New Roman" w:hAnsi="Times New Roman" w:cs="Times New Roman"/>
                <w:sz w:val="24"/>
                <w:szCs w:val="24"/>
              </w:rPr>
            </w:pPr>
            <w:r w:rsidRPr="00055293">
              <w:rPr>
                <w:rFonts w:ascii="Times New Roman" w:hAnsi="Times New Roman" w:cs="Times New Roman"/>
                <w:b/>
                <w:bCs/>
                <w:sz w:val="24"/>
                <w:szCs w:val="24"/>
              </w:rPr>
              <w:t>B.</w:t>
            </w:r>
            <w:r w:rsidR="00614A53" w:rsidRPr="00055293">
              <w:rPr>
                <w:rFonts w:ascii="Times New Roman" w:hAnsi="Times New Roman" w:cs="Times New Roman"/>
                <w:b/>
                <w:bCs/>
                <w:sz w:val="24"/>
                <w:szCs w:val="24"/>
              </w:rPr>
              <w:t>3.12.</w:t>
            </w:r>
            <w:r w:rsidRPr="00055293">
              <w:rPr>
                <w:rFonts w:ascii="Times New Roman" w:hAnsi="Times New Roman" w:cs="Times New Roman"/>
                <w:sz w:val="24"/>
                <w:szCs w:val="24"/>
              </w:rPr>
              <w:t xml:space="preserve"> </w:t>
            </w:r>
            <w:r w:rsidR="00614A53" w:rsidRPr="00055293">
              <w:rPr>
                <w:rFonts w:ascii="Times New Roman" w:hAnsi="Times New Roman" w:cs="Times New Roman"/>
                <w:sz w:val="24"/>
                <w:szCs w:val="24"/>
              </w:rPr>
              <w:t>Functional Mobility</w:t>
            </w:r>
          </w:p>
        </w:tc>
        <w:tc>
          <w:tcPr>
            <w:tcW w:w="850" w:type="pct"/>
            <w:shd w:val="clear" w:color="auto" w:fill="FFFFFF" w:themeFill="background1"/>
            <w:tcMar>
              <w:top w:w="100" w:type="dxa"/>
              <w:left w:w="100" w:type="dxa"/>
              <w:bottom w:w="100" w:type="dxa"/>
              <w:right w:w="100" w:type="dxa"/>
            </w:tcMar>
          </w:tcPr>
          <w:p w14:paraId="0E4A6332" w14:textId="2F8A59F3" w:rsidR="00D92EB3" w:rsidRPr="00055293" w:rsidRDefault="006542F9" w:rsidP="006016B9">
            <w:pPr>
              <w:spacing w:before="240" w:line="240" w:lineRule="auto"/>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lastRenderedPageBreak/>
              <w:t xml:space="preserve">Hands-on lab </w:t>
            </w:r>
            <w:r w:rsidR="00722473" w:rsidRPr="00055293">
              <w:rPr>
                <w:rFonts w:ascii="Times New Roman" w:eastAsia="Times New Roman" w:hAnsi="Times New Roman" w:cs="Times New Roman"/>
                <w:sz w:val="24"/>
                <w:szCs w:val="24"/>
              </w:rPr>
              <w:t>experiences</w:t>
            </w:r>
          </w:p>
          <w:p w14:paraId="131CD722" w14:textId="77777777" w:rsidR="000C6CFD" w:rsidRPr="00055293" w:rsidRDefault="000C6CFD" w:rsidP="3ED2A414">
            <w:pPr>
              <w:spacing w:before="240" w:line="240" w:lineRule="auto"/>
              <w:rPr>
                <w:rFonts w:ascii="Times New Roman" w:eastAsia="Times New Roman" w:hAnsi="Times New Roman" w:cs="Times New Roman"/>
                <w:sz w:val="24"/>
                <w:szCs w:val="24"/>
                <w:lang w:val="en-US"/>
              </w:rPr>
            </w:pPr>
            <w:r w:rsidRPr="3ED2A414">
              <w:rPr>
                <w:rFonts w:ascii="Times New Roman" w:eastAsia="Times New Roman" w:hAnsi="Times New Roman" w:cs="Times New Roman"/>
                <w:sz w:val="24"/>
                <w:szCs w:val="24"/>
                <w:lang w:val="en-US"/>
              </w:rPr>
              <w:t>Mini-lecture</w:t>
            </w:r>
            <w:r w:rsidR="00B44255" w:rsidRPr="3ED2A414">
              <w:rPr>
                <w:rFonts w:ascii="Times New Roman" w:eastAsia="Times New Roman" w:hAnsi="Times New Roman" w:cs="Times New Roman"/>
                <w:sz w:val="24"/>
                <w:szCs w:val="24"/>
                <w:lang w:val="en-US"/>
              </w:rPr>
              <w:t>s</w:t>
            </w:r>
          </w:p>
          <w:p w14:paraId="3E5524CA" w14:textId="26BFDFB4" w:rsidR="00FB1071" w:rsidRPr="00055293" w:rsidRDefault="00FB1071" w:rsidP="006016B9">
            <w:pPr>
              <w:spacing w:before="240" w:line="240" w:lineRule="auto"/>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Clinical simulations</w:t>
            </w:r>
          </w:p>
        </w:tc>
        <w:tc>
          <w:tcPr>
            <w:tcW w:w="1248" w:type="pct"/>
            <w:shd w:val="clear" w:color="auto" w:fill="FFFFFF" w:themeFill="background1"/>
            <w:tcMar>
              <w:top w:w="100" w:type="dxa"/>
              <w:left w:w="100" w:type="dxa"/>
              <w:bottom w:w="100" w:type="dxa"/>
              <w:right w:w="100" w:type="dxa"/>
            </w:tcMar>
          </w:tcPr>
          <w:p w14:paraId="3A4F4B55" w14:textId="77777777" w:rsidR="008165E5" w:rsidRPr="00055293" w:rsidRDefault="008165E5" w:rsidP="00D92EB3">
            <w:pPr>
              <w:spacing w:line="240" w:lineRule="auto"/>
              <w:rPr>
                <w:rFonts w:ascii="Times New Roman" w:hAnsi="Times New Roman" w:cs="Times New Roman"/>
                <w:sz w:val="24"/>
                <w:szCs w:val="24"/>
              </w:rPr>
            </w:pPr>
            <w:r w:rsidRPr="00055293">
              <w:rPr>
                <w:rFonts w:ascii="Times New Roman" w:hAnsi="Times New Roman" w:cs="Times New Roman"/>
                <w:sz w:val="24"/>
                <w:szCs w:val="24"/>
              </w:rPr>
              <w:t>Vitals signs check-out</w:t>
            </w:r>
          </w:p>
          <w:p w14:paraId="04AF842B" w14:textId="77777777" w:rsidR="008165E5" w:rsidRPr="00055293" w:rsidRDefault="008165E5" w:rsidP="00D92EB3">
            <w:pPr>
              <w:spacing w:line="240" w:lineRule="auto"/>
              <w:rPr>
                <w:rFonts w:ascii="Times New Roman" w:hAnsi="Times New Roman" w:cs="Times New Roman"/>
                <w:sz w:val="24"/>
                <w:szCs w:val="24"/>
              </w:rPr>
            </w:pPr>
          </w:p>
          <w:p w14:paraId="6C854210" w14:textId="0F09C3F7"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sz w:val="24"/>
                <w:szCs w:val="24"/>
              </w:rPr>
              <w:t>Midterm &amp; Final OSCEs</w:t>
            </w:r>
          </w:p>
          <w:p w14:paraId="0840BDF8" w14:textId="77777777" w:rsidR="006016B9" w:rsidRPr="00055293" w:rsidRDefault="006016B9" w:rsidP="00D92EB3">
            <w:pPr>
              <w:spacing w:line="240" w:lineRule="auto"/>
              <w:rPr>
                <w:rFonts w:ascii="Times New Roman" w:hAnsi="Times New Roman" w:cs="Times New Roman"/>
                <w:sz w:val="24"/>
                <w:szCs w:val="24"/>
              </w:rPr>
            </w:pPr>
          </w:p>
          <w:p w14:paraId="0A6CAA80" w14:textId="77777777" w:rsidR="00D92EB3" w:rsidRPr="00055293" w:rsidRDefault="00D92EB3" w:rsidP="00D92EB3">
            <w:pPr>
              <w:spacing w:line="240" w:lineRule="auto"/>
              <w:rPr>
                <w:rFonts w:ascii="Times New Roman" w:hAnsi="Times New Roman" w:cs="Times New Roman"/>
                <w:sz w:val="24"/>
                <w:szCs w:val="24"/>
              </w:rPr>
            </w:pPr>
          </w:p>
          <w:p w14:paraId="63711C84" w14:textId="77777777" w:rsidR="00D92EB3" w:rsidRPr="00055293" w:rsidRDefault="00D92EB3" w:rsidP="00D92EB3">
            <w:pPr>
              <w:spacing w:before="240" w:line="240" w:lineRule="auto"/>
              <w:jc w:val="center"/>
              <w:rPr>
                <w:rFonts w:ascii="Times New Roman" w:eastAsia="Times New Roman" w:hAnsi="Times New Roman" w:cs="Times New Roman"/>
                <w:sz w:val="24"/>
                <w:szCs w:val="24"/>
              </w:rPr>
            </w:pPr>
          </w:p>
        </w:tc>
      </w:tr>
      <w:tr w:rsidR="00D92EB3" w:rsidRPr="00055293" w14:paraId="78164DDC" w14:textId="77777777" w:rsidTr="3ED2A414">
        <w:trPr>
          <w:trHeight w:val="1207"/>
        </w:trPr>
        <w:tc>
          <w:tcPr>
            <w:tcW w:w="1222" w:type="pct"/>
            <w:shd w:val="clear" w:color="auto" w:fill="FFFFFF" w:themeFill="background1"/>
            <w:tcMar>
              <w:top w:w="100" w:type="dxa"/>
              <w:left w:w="100" w:type="dxa"/>
              <w:bottom w:w="100" w:type="dxa"/>
              <w:right w:w="100" w:type="dxa"/>
            </w:tcMar>
          </w:tcPr>
          <w:p w14:paraId="0AB5F387" w14:textId="77777777" w:rsidR="00D92EB3" w:rsidRPr="00055293" w:rsidRDefault="00D92EB3" w:rsidP="00D92EB3">
            <w:pPr>
              <w:pStyle w:val="BodyText"/>
              <w:rPr>
                <w:sz w:val="24"/>
                <w:szCs w:val="24"/>
              </w:rPr>
            </w:pPr>
            <w:r w:rsidRPr="00055293">
              <w:rPr>
                <w:sz w:val="24"/>
                <w:szCs w:val="24"/>
              </w:rPr>
              <w:t>Interpret evaluation results correctly.</w:t>
            </w:r>
          </w:p>
          <w:p w14:paraId="014C263D" w14:textId="77777777" w:rsidR="00D92EB3" w:rsidRPr="00055293" w:rsidRDefault="00D92EB3" w:rsidP="00D92EB3">
            <w:pPr>
              <w:pStyle w:val="BodyText"/>
              <w:rPr>
                <w:sz w:val="24"/>
                <w:szCs w:val="24"/>
              </w:rPr>
            </w:pPr>
          </w:p>
          <w:p w14:paraId="61639B5E" w14:textId="77777777" w:rsidR="00D92EB3" w:rsidRPr="00055293" w:rsidRDefault="00D92EB3" w:rsidP="00D92EB3">
            <w:pPr>
              <w:pStyle w:val="BodyText"/>
              <w:rPr>
                <w:sz w:val="24"/>
                <w:szCs w:val="24"/>
              </w:rPr>
            </w:pPr>
            <w:r w:rsidRPr="00055293">
              <w:rPr>
                <w:sz w:val="24"/>
                <w:szCs w:val="24"/>
              </w:rPr>
              <w:t>Formulate appropriate long-term goals and measurable short-term goals.</w:t>
            </w:r>
          </w:p>
          <w:p w14:paraId="454C619B" w14:textId="77777777" w:rsidR="00D92EB3" w:rsidRPr="00055293" w:rsidRDefault="00D92EB3" w:rsidP="00D92EB3">
            <w:pPr>
              <w:pStyle w:val="BodyText"/>
              <w:rPr>
                <w:sz w:val="24"/>
                <w:szCs w:val="24"/>
              </w:rPr>
            </w:pPr>
          </w:p>
          <w:p w14:paraId="1E49514D" w14:textId="77777777" w:rsidR="00D92EB3" w:rsidRPr="00055293" w:rsidRDefault="00D92EB3" w:rsidP="00D92EB3">
            <w:pPr>
              <w:pStyle w:val="BodyText"/>
              <w:rPr>
                <w:sz w:val="24"/>
                <w:szCs w:val="24"/>
              </w:rPr>
            </w:pPr>
            <w:r w:rsidRPr="00055293">
              <w:rPr>
                <w:sz w:val="24"/>
                <w:szCs w:val="24"/>
              </w:rPr>
              <w:t>Document functional performance accurately.</w:t>
            </w:r>
          </w:p>
          <w:p w14:paraId="7DC0B037" w14:textId="77777777" w:rsidR="00D92EB3" w:rsidRPr="00055293" w:rsidRDefault="00D92EB3" w:rsidP="00D92EB3">
            <w:pPr>
              <w:pStyle w:val="BodyText"/>
              <w:rPr>
                <w:sz w:val="24"/>
                <w:szCs w:val="24"/>
              </w:rPr>
            </w:pPr>
          </w:p>
          <w:p w14:paraId="284731B1" w14:textId="77777777" w:rsidR="00D92EB3" w:rsidRPr="00055293" w:rsidRDefault="00D92EB3" w:rsidP="00D92EB3">
            <w:pPr>
              <w:rPr>
                <w:rFonts w:ascii="Times New Roman" w:hAnsi="Times New Roman" w:cs="Times New Roman"/>
                <w:sz w:val="24"/>
                <w:szCs w:val="24"/>
              </w:rPr>
            </w:pPr>
          </w:p>
        </w:tc>
        <w:tc>
          <w:tcPr>
            <w:tcW w:w="882" w:type="pct"/>
            <w:shd w:val="clear" w:color="auto" w:fill="FFFFFF" w:themeFill="background1"/>
            <w:tcMar>
              <w:top w:w="100" w:type="dxa"/>
              <w:left w:w="100" w:type="dxa"/>
              <w:bottom w:w="100" w:type="dxa"/>
              <w:right w:w="100" w:type="dxa"/>
            </w:tcMar>
          </w:tcPr>
          <w:p w14:paraId="6435257D" w14:textId="77777777" w:rsidR="00D92EB3" w:rsidRPr="00055293" w:rsidRDefault="00D92EB3" w:rsidP="3ED2A414">
            <w:pPr>
              <w:rPr>
                <w:rFonts w:ascii="Times New Roman" w:eastAsia="Calibri" w:hAnsi="Times New Roman" w:cs="Times New Roman"/>
                <w:sz w:val="24"/>
                <w:szCs w:val="24"/>
                <w:lang w:val="en-US"/>
              </w:rPr>
            </w:pPr>
            <w:r w:rsidRPr="3ED2A414">
              <w:rPr>
                <w:rStyle w:val="normaltextrun"/>
                <w:rFonts w:ascii="Times New Roman" w:eastAsia="Calibri" w:hAnsi="Times New Roman" w:cs="Times New Roman"/>
                <w:sz w:val="24"/>
                <w:szCs w:val="24"/>
                <w:lang w:val="en-US"/>
              </w:rPr>
              <w:t>Demonstrate the knowledge and skills required of an entry level occupational therapist, including critical thinking and clinical reasoning.</w:t>
            </w:r>
          </w:p>
          <w:p w14:paraId="65EC21D2" w14:textId="77777777" w:rsidR="00D92EB3" w:rsidRPr="00055293" w:rsidRDefault="00D92EB3" w:rsidP="00D92EB3">
            <w:pPr>
              <w:spacing w:beforeAutospacing="1" w:afterAutospacing="1" w:line="240" w:lineRule="auto"/>
              <w:rPr>
                <w:rFonts w:ascii="Times New Roman" w:hAnsi="Times New Roman" w:cs="Times New Roman"/>
                <w:sz w:val="24"/>
                <w:szCs w:val="24"/>
              </w:rPr>
            </w:pPr>
            <w:r w:rsidRPr="00055293">
              <w:rPr>
                <w:rFonts w:ascii="Times New Roman" w:hAnsi="Times New Roman" w:cs="Times New Roman"/>
                <w:sz w:val="24"/>
                <w:szCs w:val="24"/>
              </w:rPr>
              <w:t>Exhibit team collaboration skills, inter-professional practices, and culturally competent communication.</w:t>
            </w:r>
          </w:p>
          <w:p w14:paraId="2EDA6755" w14:textId="77777777" w:rsidR="00D92EB3" w:rsidRPr="00055293" w:rsidRDefault="00D92EB3" w:rsidP="00D92EB3">
            <w:pPr>
              <w:spacing w:beforeAutospacing="1" w:afterAutospacing="1" w:line="240" w:lineRule="auto"/>
              <w:rPr>
                <w:rFonts w:ascii="Times New Roman" w:hAnsi="Times New Roman" w:cs="Times New Roman"/>
                <w:sz w:val="24"/>
                <w:szCs w:val="24"/>
              </w:rPr>
            </w:pPr>
          </w:p>
          <w:p w14:paraId="0BBAECE4" w14:textId="77777777" w:rsidR="00D92EB3" w:rsidRPr="00055293" w:rsidRDefault="00D92EB3" w:rsidP="00D92EB3">
            <w:pPr>
              <w:rPr>
                <w:rFonts w:ascii="Times New Roman" w:hAnsi="Times New Roman" w:cs="Times New Roman"/>
                <w:sz w:val="24"/>
                <w:szCs w:val="24"/>
              </w:rPr>
            </w:pPr>
            <w:r w:rsidRPr="00055293">
              <w:rPr>
                <w:rStyle w:val="normaltextrun"/>
                <w:rFonts w:ascii="Times New Roman" w:eastAsia="Calibri" w:hAnsi="Times New Roman" w:cs="Times New Roman"/>
                <w:sz w:val="24"/>
                <w:szCs w:val="24"/>
              </w:rPr>
              <w:t xml:space="preserve">Apply ethical reasoning aligned with the AOTA and the program’s </w:t>
            </w:r>
            <w:r w:rsidRPr="00055293">
              <w:rPr>
                <w:rStyle w:val="normaltextrun"/>
                <w:rFonts w:ascii="Times New Roman" w:eastAsia="Calibri" w:hAnsi="Times New Roman" w:cs="Times New Roman"/>
                <w:sz w:val="24"/>
                <w:szCs w:val="24"/>
              </w:rPr>
              <w:lastRenderedPageBreak/>
              <w:t>values to make decisions and practice professionally.</w:t>
            </w:r>
          </w:p>
          <w:p w14:paraId="4E4A08F3" w14:textId="77777777" w:rsidR="00D92EB3" w:rsidRPr="00055293" w:rsidRDefault="00D92EB3" w:rsidP="00D92EB3">
            <w:pPr>
              <w:rPr>
                <w:rFonts w:ascii="Times New Roman" w:eastAsia="Calibri" w:hAnsi="Times New Roman" w:cs="Times New Roman"/>
                <w:sz w:val="24"/>
                <w:szCs w:val="24"/>
              </w:rPr>
            </w:pPr>
          </w:p>
        </w:tc>
        <w:tc>
          <w:tcPr>
            <w:tcW w:w="797" w:type="pct"/>
            <w:shd w:val="clear" w:color="auto" w:fill="FFFFFF" w:themeFill="background1"/>
            <w:tcMar>
              <w:top w:w="100" w:type="dxa"/>
              <w:left w:w="100" w:type="dxa"/>
              <w:bottom w:w="100" w:type="dxa"/>
              <w:right w:w="100" w:type="dxa"/>
            </w:tcMar>
          </w:tcPr>
          <w:p w14:paraId="1D1EA578" w14:textId="5B3506A0"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lastRenderedPageBreak/>
              <w:t>B.</w:t>
            </w:r>
            <w:r w:rsidR="00827DD2" w:rsidRPr="00055293">
              <w:rPr>
                <w:rFonts w:ascii="Times New Roman" w:hAnsi="Times New Roman" w:cs="Times New Roman"/>
                <w:b/>
                <w:bCs/>
                <w:sz w:val="24"/>
                <w:szCs w:val="24"/>
              </w:rPr>
              <w:t>3</w:t>
            </w:r>
            <w:r w:rsidRPr="00055293">
              <w:rPr>
                <w:rFonts w:ascii="Times New Roman" w:hAnsi="Times New Roman" w:cs="Times New Roman"/>
                <w:b/>
                <w:bCs/>
                <w:sz w:val="24"/>
                <w:szCs w:val="24"/>
              </w:rPr>
              <w:t>.2</w:t>
            </w:r>
            <w:r w:rsidRPr="00055293">
              <w:rPr>
                <w:rFonts w:ascii="Times New Roman" w:hAnsi="Times New Roman" w:cs="Times New Roman"/>
                <w:sz w:val="24"/>
                <w:szCs w:val="24"/>
              </w:rPr>
              <w:t xml:space="preserve"> </w:t>
            </w:r>
            <w:r w:rsidR="00827DD2" w:rsidRPr="00055293">
              <w:rPr>
                <w:rFonts w:ascii="Times New Roman" w:hAnsi="Times New Roman" w:cs="Times New Roman"/>
                <w:sz w:val="24"/>
                <w:szCs w:val="24"/>
              </w:rPr>
              <w:t xml:space="preserve">Professional Reasoning </w:t>
            </w:r>
          </w:p>
          <w:p w14:paraId="3BBEC0BD" w14:textId="77777777" w:rsidR="00D92EB3" w:rsidRPr="00055293" w:rsidRDefault="00D92EB3" w:rsidP="00D92EB3">
            <w:pPr>
              <w:spacing w:line="240" w:lineRule="auto"/>
              <w:rPr>
                <w:rFonts w:ascii="Times New Roman" w:hAnsi="Times New Roman" w:cs="Times New Roman"/>
                <w:sz w:val="24"/>
                <w:szCs w:val="24"/>
              </w:rPr>
            </w:pPr>
          </w:p>
          <w:p w14:paraId="1FF4EBD4" w14:textId="35E9256A" w:rsidR="00D92EB3" w:rsidRPr="00055293" w:rsidRDefault="00D92EB3" w:rsidP="3ED2A414">
            <w:pPr>
              <w:spacing w:line="240" w:lineRule="auto"/>
              <w:rPr>
                <w:rFonts w:ascii="Times New Roman" w:hAnsi="Times New Roman" w:cs="Times New Roman"/>
                <w:sz w:val="24"/>
                <w:szCs w:val="24"/>
                <w:lang w:val="en-US"/>
              </w:rPr>
            </w:pPr>
            <w:r w:rsidRPr="3ED2A414">
              <w:rPr>
                <w:rFonts w:ascii="Times New Roman" w:hAnsi="Times New Roman" w:cs="Times New Roman"/>
                <w:b/>
                <w:bCs/>
                <w:sz w:val="24"/>
                <w:szCs w:val="24"/>
                <w:lang w:val="en-US"/>
              </w:rPr>
              <w:t>B.</w:t>
            </w:r>
            <w:r w:rsidR="00C57DC1" w:rsidRPr="3ED2A414">
              <w:rPr>
                <w:rFonts w:ascii="Times New Roman" w:hAnsi="Times New Roman" w:cs="Times New Roman"/>
                <w:b/>
                <w:bCs/>
                <w:sz w:val="24"/>
                <w:szCs w:val="24"/>
                <w:lang w:val="en-US"/>
              </w:rPr>
              <w:t>3</w:t>
            </w:r>
            <w:r w:rsidRPr="3ED2A414">
              <w:rPr>
                <w:rFonts w:ascii="Times New Roman" w:hAnsi="Times New Roman" w:cs="Times New Roman"/>
                <w:b/>
                <w:bCs/>
                <w:sz w:val="24"/>
                <w:szCs w:val="24"/>
                <w:lang w:val="en-US"/>
              </w:rPr>
              <w:t>.</w:t>
            </w:r>
            <w:r w:rsidR="00C57DC1" w:rsidRPr="3ED2A414">
              <w:rPr>
                <w:rFonts w:ascii="Times New Roman" w:hAnsi="Times New Roman" w:cs="Times New Roman"/>
                <w:b/>
                <w:bCs/>
                <w:sz w:val="24"/>
                <w:szCs w:val="24"/>
                <w:lang w:val="en-US"/>
              </w:rPr>
              <w:t>3.</w:t>
            </w:r>
            <w:r w:rsidRPr="3ED2A414">
              <w:rPr>
                <w:rFonts w:ascii="Times New Roman" w:hAnsi="Times New Roman" w:cs="Times New Roman"/>
                <w:sz w:val="24"/>
                <w:szCs w:val="24"/>
                <w:lang w:val="en-US"/>
              </w:rPr>
              <w:t xml:space="preserve"> </w:t>
            </w:r>
            <w:r w:rsidR="00764969" w:rsidRPr="3ED2A414">
              <w:rPr>
                <w:rFonts w:ascii="Times New Roman" w:hAnsi="Times New Roman" w:cs="Times New Roman"/>
                <w:sz w:val="24"/>
                <w:szCs w:val="24"/>
                <w:lang w:val="en-US"/>
              </w:rPr>
              <w:t xml:space="preserve">Standardized and Nonstandardized Screening and Assessment Tools </w:t>
            </w:r>
          </w:p>
          <w:p w14:paraId="1207DD57" w14:textId="77777777" w:rsidR="00D92EB3" w:rsidRPr="00055293" w:rsidRDefault="00D92EB3" w:rsidP="00D92EB3">
            <w:pPr>
              <w:spacing w:line="240" w:lineRule="auto"/>
              <w:rPr>
                <w:rFonts w:ascii="Times New Roman" w:hAnsi="Times New Roman" w:cs="Times New Roman"/>
                <w:sz w:val="24"/>
                <w:szCs w:val="24"/>
              </w:rPr>
            </w:pPr>
          </w:p>
          <w:p w14:paraId="52C3045B" w14:textId="685E5D3A"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t>B.</w:t>
            </w:r>
            <w:r w:rsidR="00C57DC1" w:rsidRPr="00055293">
              <w:rPr>
                <w:rFonts w:ascii="Times New Roman" w:hAnsi="Times New Roman" w:cs="Times New Roman"/>
                <w:b/>
                <w:bCs/>
                <w:sz w:val="24"/>
                <w:szCs w:val="24"/>
              </w:rPr>
              <w:t>3.5.</w:t>
            </w:r>
            <w:r w:rsidRPr="00055293">
              <w:rPr>
                <w:rFonts w:ascii="Times New Roman" w:hAnsi="Times New Roman" w:cs="Times New Roman"/>
                <w:sz w:val="24"/>
                <w:szCs w:val="24"/>
              </w:rPr>
              <w:t xml:space="preserve"> </w:t>
            </w:r>
            <w:r w:rsidR="00A95312" w:rsidRPr="00055293">
              <w:rPr>
                <w:rFonts w:ascii="Times New Roman" w:hAnsi="Times New Roman" w:cs="Times New Roman"/>
                <w:sz w:val="24"/>
                <w:szCs w:val="24"/>
              </w:rPr>
              <w:t>Reporting data</w:t>
            </w:r>
          </w:p>
          <w:p w14:paraId="09462E38" w14:textId="77777777" w:rsidR="00D92EB3" w:rsidRPr="00055293" w:rsidRDefault="00D92EB3" w:rsidP="00D92EB3">
            <w:pPr>
              <w:spacing w:line="240" w:lineRule="auto"/>
              <w:rPr>
                <w:rFonts w:ascii="Times New Roman" w:hAnsi="Times New Roman" w:cs="Times New Roman"/>
                <w:b/>
                <w:bCs/>
                <w:sz w:val="24"/>
                <w:szCs w:val="24"/>
              </w:rPr>
            </w:pPr>
          </w:p>
        </w:tc>
        <w:tc>
          <w:tcPr>
            <w:tcW w:w="850" w:type="pct"/>
            <w:shd w:val="clear" w:color="auto" w:fill="FFFFFF" w:themeFill="background1"/>
            <w:tcMar>
              <w:top w:w="100" w:type="dxa"/>
              <w:left w:w="100" w:type="dxa"/>
              <w:bottom w:w="100" w:type="dxa"/>
              <w:right w:w="100" w:type="dxa"/>
            </w:tcMar>
          </w:tcPr>
          <w:p w14:paraId="4504AA2B" w14:textId="77777777" w:rsidR="00FB1071" w:rsidRPr="00055293" w:rsidRDefault="00FB1071" w:rsidP="00FB1071">
            <w:pPr>
              <w:spacing w:before="240" w:line="240" w:lineRule="auto"/>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Hands-on lab experiences</w:t>
            </w:r>
          </w:p>
          <w:p w14:paraId="5F0117B9" w14:textId="77777777" w:rsidR="00FB1071" w:rsidRPr="00055293" w:rsidRDefault="00FB1071" w:rsidP="3ED2A414">
            <w:pPr>
              <w:spacing w:before="240" w:line="240" w:lineRule="auto"/>
              <w:rPr>
                <w:rFonts w:ascii="Times New Roman" w:eastAsia="Times New Roman" w:hAnsi="Times New Roman" w:cs="Times New Roman"/>
                <w:sz w:val="24"/>
                <w:szCs w:val="24"/>
                <w:lang w:val="en-US"/>
              </w:rPr>
            </w:pPr>
            <w:r w:rsidRPr="3ED2A414">
              <w:rPr>
                <w:rFonts w:ascii="Times New Roman" w:eastAsia="Times New Roman" w:hAnsi="Times New Roman" w:cs="Times New Roman"/>
                <w:sz w:val="24"/>
                <w:szCs w:val="24"/>
                <w:lang w:val="en-US"/>
              </w:rPr>
              <w:t>Mini-lectures</w:t>
            </w:r>
          </w:p>
          <w:p w14:paraId="6467C8F2" w14:textId="47F807D2" w:rsidR="00D92EB3" w:rsidRPr="00055293" w:rsidRDefault="00FB1071" w:rsidP="00FB1071">
            <w:pPr>
              <w:spacing w:before="240" w:line="240" w:lineRule="auto"/>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Clinical simulations</w:t>
            </w:r>
          </w:p>
        </w:tc>
        <w:tc>
          <w:tcPr>
            <w:tcW w:w="1248" w:type="pct"/>
            <w:shd w:val="clear" w:color="auto" w:fill="FFFFFF" w:themeFill="background1"/>
            <w:tcMar>
              <w:top w:w="100" w:type="dxa"/>
              <w:left w:w="100" w:type="dxa"/>
              <w:bottom w:w="100" w:type="dxa"/>
              <w:right w:w="100" w:type="dxa"/>
            </w:tcMar>
          </w:tcPr>
          <w:p w14:paraId="7C94EB5D" w14:textId="05D5AA59" w:rsidR="00D92EB3" w:rsidRPr="00055293" w:rsidRDefault="00D92EB3" w:rsidP="006016B9">
            <w:pPr>
              <w:spacing w:before="240" w:line="240" w:lineRule="auto"/>
              <w:rPr>
                <w:rFonts w:ascii="Times New Roman" w:eastAsia="Times New Roman" w:hAnsi="Times New Roman" w:cs="Times New Roman"/>
                <w:sz w:val="24"/>
                <w:szCs w:val="24"/>
              </w:rPr>
            </w:pPr>
            <w:r w:rsidRPr="00055293">
              <w:rPr>
                <w:rFonts w:ascii="Times New Roman" w:hAnsi="Times New Roman" w:cs="Times New Roman"/>
                <w:sz w:val="24"/>
                <w:szCs w:val="24"/>
              </w:rPr>
              <w:t>Evaluation Report Assignment</w:t>
            </w:r>
          </w:p>
        </w:tc>
      </w:tr>
      <w:tr w:rsidR="00D92EB3" w:rsidRPr="00055293" w14:paraId="7F71C4F5" w14:textId="77777777" w:rsidTr="3ED2A414">
        <w:trPr>
          <w:trHeight w:val="1207"/>
        </w:trPr>
        <w:tc>
          <w:tcPr>
            <w:tcW w:w="1222" w:type="pct"/>
            <w:shd w:val="clear" w:color="auto" w:fill="FFFFFF" w:themeFill="background1"/>
            <w:tcMar>
              <w:top w:w="100" w:type="dxa"/>
              <w:left w:w="100" w:type="dxa"/>
              <w:bottom w:w="100" w:type="dxa"/>
              <w:right w:w="100" w:type="dxa"/>
            </w:tcMar>
          </w:tcPr>
          <w:p w14:paraId="4A9DDB79" w14:textId="77777777" w:rsidR="00D92EB3" w:rsidRPr="00055293" w:rsidRDefault="00D92EB3" w:rsidP="00D92EB3">
            <w:pPr>
              <w:pStyle w:val="BodyText"/>
              <w:rPr>
                <w:sz w:val="24"/>
                <w:szCs w:val="24"/>
              </w:rPr>
            </w:pPr>
            <w:r w:rsidRPr="00055293">
              <w:rPr>
                <w:sz w:val="24"/>
                <w:szCs w:val="24"/>
              </w:rPr>
              <w:t>Interpret evaluation results correctly.</w:t>
            </w:r>
          </w:p>
          <w:p w14:paraId="5D7FA7A2" w14:textId="77777777" w:rsidR="00D92EB3" w:rsidRPr="00055293" w:rsidRDefault="00D92EB3" w:rsidP="00D92EB3">
            <w:pPr>
              <w:rPr>
                <w:rFonts w:ascii="Times New Roman" w:hAnsi="Times New Roman" w:cs="Times New Roman"/>
                <w:sz w:val="24"/>
                <w:szCs w:val="24"/>
              </w:rPr>
            </w:pPr>
          </w:p>
          <w:p w14:paraId="054ECDB8" w14:textId="77777777" w:rsidR="003A40A7" w:rsidRPr="00055293" w:rsidRDefault="003A40A7" w:rsidP="003A40A7">
            <w:pPr>
              <w:pStyle w:val="BodyText"/>
              <w:rPr>
                <w:sz w:val="24"/>
                <w:szCs w:val="24"/>
              </w:rPr>
            </w:pPr>
            <w:r w:rsidRPr="00055293">
              <w:rPr>
                <w:sz w:val="24"/>
                <w:szCs w:val="24"/>
              </w:rPr>
              <w:t>Use appropriate safety precautions with all evaluation and intervention interactions.</w:t>
            </w:r>
          </w:p>
          <w:p w14:paraId="0BDB6CBF" w14:textId="77777777" w:rsidR="003A40A7" w:rsidRPr="00055293" w:rsidRDefault="003A40A7" w:rsidP="00D92EB3">
            <w:pPr>
              <w:rPr>
                <w:rFonts w:ascii="Times New Roman" w:hAnsi="Times New Roman" w:cs="Times New Roman"/>
                <w:sz w:val="24"/>
                <w:szCs w:val="24"/>
              </w:rPr>
            </w:pPr>
          </w:p>
        </w:tc>
        <w:tc>
          <w:tcPr>
            <w:tcW w:w="882" w:type="pct"/>
            <w:shd w:val="clear" w:color="auto" w:fill="FFFFFF" w:themeFill="background1"/>
            <w:tcMar>
              <w:top w:w="100" w:type="dxa"/>
              <w:left w:w="100" w:type="dxa"/>
              <w:bottom w:w="100" w:type="dxa"/>
              <w:right w:w="100" w:type="dxa"/>
            </w:tcMar>
          </w:tcPr>
          <w:p w14:paraId="24F97D29" w14:textId="77777777" w:rsidR="00D92EB3" w:rsidRPr="00055293" w:rsidRDefault="00D92EB3" w:rsidP="3ED2A414">
            <w:pPr>
              <w:rPr>
                <w:rFonts w:ascii="Times New Roman" w:eastAsia="Calibri" w:hAnsi="Times New Roman" w:cs="Times New Roman"/>
                <w:sz w:val="24"/>
                <w:szCs w:val="24"/>
                <w:lang w:val="en-US"/>
              </w:rPr>
            </w:pPr>
            <w:r w:rsidRPr="3ED2A414">
              <w:rPr>
                <w:rStyle w:val="normaltextrun"/>
                <w:rFonts w:ascii="Times New Roman" w:eastAsia="Calibri" w:hAnsi="Times New Roman" w:cs="Times New Roman"/>
                <w:sz w:val="24"/>
                <w:szCs w:val="24"/>
                <w:lang w:val="en-US"/>
              </w:rPr>
              <w:t>Demonstrate the knowledge and skills required of an entry level occupational therapist, including critical thinking and clinical reasoning.</w:t>
            </w:r>
          </w:p>
          <w:p w14:paraId="7BE79EE5" w14:textId="77777777" w:rsidR="00D92EB3" w:rsidRPr="00055293" w:rsidRDefault="00D92EB3" w:rsidP="00D92EB3">
            <w:pPr>
              <w:rPr>
                <w:rFonts w:ascii="Times New Roman" w:eastAsia="Calibri" w:hAnsi="Times New Roman" w:cs="Times New Roman"/>
                <w:sz w:val="24"/>
                <w:szCs w:val="24"/>
              </w:rPr>
            </w:pPr>
          </w:p>
        </w:tc>
        <w:tc>
          <w:tcPr>
            <w:tcW w:w="797" w:type="pct"/>
            <w:shd w:val="clear" w:color="auto" w:fill="FFFFFF" w:themeFill="background1"/>
            <w:tcMar>
              <w:top w:w="100" w:type="dxa"/>
              <w:left w:w="100" w:type="dxa"/>
              <w:bottom w:w="100" w:type="dxa"/>
              <w:right w:w="100" w:type="dxa"/>
            </w:tcMar>
          </w:tcPr>
          <w:p w14:paraId="12435D52" w14:textId="7773104C"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t>B.</w:t>
            </w:r>
            <w:r w:rsidR="00A95312" w:rsidRPr="00055293">
              <w:rPr>
                <w:rFonts w:ascii="Times New Roman" w:hAnsi="Times New Roman" w:cs="Times New Roman"/>
                <w:b/>
                <w:bCs/>
                <w:sz w:val="24"/>
                <w:szCs w:val="24"/>
              </w:rPr>
              <w:t>2.6.</w:t>
            </w:r>
            <w:r w:rsidR="00A95312" w:rsidRPr="00055293">
              <w:rPr>
                <w:rFonts w:ascii="Times New Roman" w:hAnsi="Times New Roman" w:cs="Times New Roman"/>
                <w:sz w:val="24"/>
                <w:szCs w:val="24"/>
              </w:rPr>
              <w:t xml:space="preserve"> Effects of </w:t>
            </w:r>
            <w:r w:rsidR="00380E8E" w:rsidRPr="00055293">
              <w:rPr>
                <w:rFonts w:ascii="Times New Roman" w:hAnsi="Times New Roman" w:cs="Times New Roman"/>
                <w:sz w:val="24"/>
                <w:szCs w:val="24"/>
              </w:rPr>
              <w:t>D</w:t>
            </w:r>
            <w:r w:rsidR="00A95312" w:rsidRPr="00055293">
              <w:rPr>
                <w:rFonts w:ascii="Times New Roman" w:hAnsi="Times New Roman" w:cs="Times New Roman"/>
                <w:sz w:val="24"/>
                <w:szCs w:val="24"/>
              </w:rPr>
              <w:t xml:space="preserve">isease </w:t>
            </w:r>
            <w:r w:rsidR="00380E8E" w:rsidRPr="00055293">
              <w:rPr>
                <w:rFonts w:ascii="Times New Roman" w:hAnsi="Times New Roman" w:cs="Times New Roman"/>
                <w:sz w:val="24"/>
                <w:szCs w:val="24"/>
              </w:rPr>
              <w:t>Processes</w:t>
            </w:r>
          </w:p>
          <w:p w14:paraId="11823856" w14:textId="77777777" w:rsidR="00A61B58" w:rsidRPr="00055293" w:rsidRDefault="00A61B58" w:rsidP="00D92EB3">
            <w:pPr>
              <w:spacing w:line="240" w:lineRule="auto"/>
              <w:rPr>
                <w:rFonts w:ascii="Times New Roman" w:hAnsi="Times New Roman" w:cs="Times New Roman"/>
                <w:b/>
                <w:bCs/>
                <w:sz w:val="24"/>
                <w:szCs w:val="24"/>
              </w:rPr>
            </w:pPr>
          </w:p>
          <w:p w14:paraId="3D5FDAF2" w14:textId="7E5C2A71"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t>B.</w:t>
            </w:r>
            <w:r w:rsidR="005B5F44" w:rsidRPr="00055293">
              <w:rPr>
                <w:rFonts w:ascii="Times New Roman" w:hAnsi="Times New Roman" w:cs="Times New Roman"/>
                <w:b/>
                <w:bCs/>
                <w:sz w:val="24"/>
                <w:szCs w:val="24"/>
              </w:rPr>
              <w:t>2.8.</w:t>
            </w:r>
            <w:r w:rsidRPr="00055293">
              <w:rPr>
                <w:rFonts w:ascii="Times New Roman" w:hAnsi="Times New Roman" w:cs="Times New Roman"/>
                <w:b/>
                <w:bCs/>
                <w:sz w:val="24"/>
                <w:szCs w:val="24"/>
              </w:rPr>
              <w:t xml:space="preserve"> </w:t>
            </w:r>
            <w:r w:rsidR="00380E8E" w:rsidRPr="00055293">
              <w:rPr>
                <w:rFonts w:ascii="Times New Roman" w:hAnsi="Times New Roman" w:cs="Times New Roman"/>
                <w:sz w:val="24"/>
                <w:szCs w:val="24"/>
              </w:rPr>
              <w:t>Safety of self and others</w:t>
            </w:r>
          </w:p>
          <w:p w14:paraId="215F4CAF" w14:textId="77777777" w:rsidR="00D92EB3" w:rsidRPr="00055293" w:rsidRDefault="00D92EB3" w:rsidP="00D92EB3">
            <w:pPr>
              <w:spacing w:line="240" w:lineRule="auto"/>
              <w:rPr>
                <w:rFonts w:ascii="Times New Roman" w:hAnsi="Times New Roman" w:cs="Times New Roman"/>
                <w:sz w:val="24"/>
                <w:szCs w:val="24"/>
              </w:rPr>
            </w:pPr>
          </w:p>
          <w:p w14:paraId="600D9616" w14:textId="60CF2714" w:rsidR="00D92EB3" w:rsidRPr="00055293" w:rsidRDefault="00D92EB3" w:rsidP="3ED2A414">
            <w:pPr>
              <w:spacing w:line="240" w:lineRule="auto"/>
              <w:rPr>
                <w:rFonts w:ascii="Times New Roman" w:hAnsi="Times New Roman" w:cs="Times New Roman"/>
                <w:sz w:val="24"/>
                <w:szCs w:val="24"/>
                <w:lang w:val="en-US"/>
              </w:rPr>
            </w:pPr>
            <w:r w:rsidRPr="3ED2A414">
              <w:rPr>
                <w:rFonts w:ascii="Times New Roman" w:hAnsi="Times New Roman" w:cs="Times New Roman"/>
                <w:b/>
                <w:bCs/>
                <w:sz w:val="24"/>
                <w:szCs w:val="24"/>
                <w:lang w:val="en-US"/>
              </w:rPr>
              <w:t>B.</w:t>
            </w:r>
            <w:r w:rsidR="006F34A0" w:rsidRPr="3ED2A414">
              <w:rPr>
                <w:rFonts w:ascii="Times New Roman" w:hAnsi="Times New Roman" w:cs="Times New Roman"/>
                <w:b/>
                <w:bCs/>
                <w:sz w:val="24"/>
                <w:szCs w:val="24"/>
                <w:lang w:val="en-US"/>
              </w:rPr>
              <w:t>3.3.</w:t>
            </w:r>
            <w:r w:rsidRPr="3ED2A414">
              <w:rPr>
                <w:rFonts w:ascii="Times New Roman" w:hAnsi="Times New Roman" w:cs="Times New Roman"/>
                <w:sz w:val="24"/>
                <w:szCs w:val="24"/>
                <w:lang w:val="en-US"/>
              </w:rPr>
              <w:t xml:space="preserve"> </w:t>
            </w:r>
            <w:r w:rsidR="00DD51AF" w:rsidRPr="3ED2A414">
              <w:rPr>
                <w:rFonts w:ascii="Times New Roman" w:hAnsi="Times New Roman" w:cs="Times New Roman"/>
                <w:sz w:val="24"/>
                <w:szCs w:val="24"/>
                <w:lang w:val="en-US"/>
              </w:rPr>
              <w:t>Standardized and Nonstandardized Screening and Assessment Tools</w:t>
            </w:r>
            <w:r w:rsidRPr="3ED2A414">
              <w:rPr>
                <w:rFonts w:ascii="Times New Roman" w:hAnsi="Times New Roman" w:cs="Times New Roman"/>
                <w:sz w:val="24"/>
                <w:szCs w:val="24"/>
                <w:lang w:val="en-US"/>
              </w:rPr>
              <w:t xml:space="preserve"> </w:t>
            </w:r>
          </w:p>
          <w:p w14:paraId="0443B2E5" w14:textId="77777777" w:rsidR="00D92EB3" w:rsidRPr="00055293" w:rsidRDefault="00D92EB3" w:rsidP="00D92EB3">
            <w:pPr>
              <w:spacing w:line="240" w:lineRule="auto"/>
              <w:rPr>
                <w:rFonts w:ascii="Times New Roman" w:hAnsi="Times New Roman" w:cs="Times New Roman"/>
                <w:sz w:val="24"/>
                <w:szCs w:val="24"/>
              </w:rPr>
            </w:pPr>
          </w:p>
          <w:p w14:paraId="7FC7AA47" w14:textId="38DDB131" w:rsidR="00D92EB3" w:rsidRPr="00055293" w:rsidRDefault="00D92EB3" w:rsidP="00D92EB3">
            <w:pPr>
              <w:spacing w:line="240" w:lineRule="auto"/>
              <w:rPr>
                <w:rFonts w:ascii="Times New Roman" w:hAnsi="Times New Roman" w:cs="Times New Roman"/>
                <w:b/>
                <w:bCs/>
                <w:sz w:val="24"/>
                <w:szCs w:val="24"/>
              </w:rPr>
            </w:pPr>
            <w:r w:rsidRPr="00055293">
              <w:rPr>
                <w:rFonts w:ascii="Times New Roman" w:hAnsi="Times New Roman" w:cs="Times New Roman"/>
                <w:b/>
                <w:bCs/>
                <w:sz w:val="24"/>
                <w:szCs w:val="24"/>
              </w:rPr>
              <w:t>B.</w:t>
            </w:r>
            <w:r w:rsidR="00BC279A" w:rsidRPr="00055293">
              <w:rPr>
                <w:rFonts w:ascii="Times New Roman" w:hAnsi="Times New Roman" w:cs="Times New Roman"/>
                <w:b/>
                <w:bCs/>
                <w:sz w:val="24"/>
                <w:szCs w:val="24"/>
              </w:rPr>
              <w:t>3</w:t>
            </w:r>
            <w:r w:rsidRPr="00055293">
              <w:rPr>
                <w:rFonts w:ascii="Times New Roman" w:hAnsi="Times New Roman" w:cs="Times New Roman"/>
                <w:b/>
                <w:bCs/>
                <w:sz w:val="24"/>
                <w:szCs w:val="24"/>
              </w:rPr>
              <w:t>.1</w:t>
            </w:r>
            <w:r w:rsidR="00BC279A" w:rsidRPr="00055293">
              <w:rPr>
                <w:rFonts w:ascii="Times New Roman" w:hAnsi="Times New Roman" w:cs="Times New Roman"/>
                <w:b/>
                <w:bCs/>
                <w:sz w:val="24"/>
                <w:szCs w:val="24"/>
              </w:rPr>
              <w:t>6</w:t>
            </w:r>
            <w:r w:rsidRPr="00055293">
              <w:rPr>
                <w:rFonts w:ascii="Times New Roman" w:hAnsi="Times New Roman" w:cs="Times New Roman"/>
                <w:sz w:val="24"/>
                <w:szCs w:val="24"/>
              </w:rPr>
              <w:t xml:space="preserve"> </w:t>
            </w:r>
            <w:r w:rsidR="00FA0610" w:rsidRPr="00055293">
              <w:rPr>
                <w:rFonts w:ascii="Times New Roman" w:hAnsi="Times New Roman" w:cs="Times New Roman"/>
                <w:sz w:val="24"/>
                <w:szCs w:val="24"/>
              </w:rPr>
              <w:t>Orthosis and prosthetic devices</w:t>
            </w:r>
          </w:p>
        </w:tc>
        <w:tc>
          <w:tcPr>
            <w:tcW w:w="850" w:type="pct"/>
            <w:shd w:val="clear" w:color="auto" w:fill="FFFFFF" w:themeFill="background1"/>
            <w:tcMar>
              <w:top w:w="100" w:type="dxa"/>
              <w:left w:w="100" w:type="dxa"/>
              <w:bottom w:w="100" w:type="dxa"/>
              <w:right w:w="100" w:type="dxa"/>
            </w:tcMar>
          </w:tcPr>
          <w:p w14:paraId="05A26A8F" w14:textId="77777777" w:rsidR="00FB75E5" w:rsidRPr="00055293" w:rsidRDefault="00FB75E5" w:rsidP="00D92EB3">
            <w:pPr>
              <w:spacing w:before="240" w:line="240" w:lineRule="auto"/>
              <w:jc w:val="center"/>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Intensive orthosis lab/hands-on practice</w:t>
            </w:r>
          </w:p>
          <w:p w14:paraId="29DC65FF" w14:textId="4FEB555C" w:rsidR="00D92EB3" w:rsidRPr="00055293" w:rsidRDefault="00FB75E5" w:rsidP="003A40A7">
            <w:pPr>
              <w:spacing w:before="240" w:line="240" w:lineRule="auto"/>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 xml:space="preserve">Lecture/readings/video demonstration </w:t>
            </w:r>
          </w:p>
        </w:tc>
        <w:tc>
          <w:tcPr>
            <w:tcW w:w="1248" w:type="pct"/>
            <w:shd w:val="clear" w:color="auto" w:fill="FFFFFF" w:themeFill="background1"/>
            <w:tcMar>
              <w:top w:w="100" w:type="dxa"/>
              <w:left w:w="100" w:type="dxa"/>
              <w:bottom w:w="100" w:type="dxa"/>
              <w:right w:w="100" w:type="dxa"/>
            </w:tcMar>
          </w:tcPr>
          <w:p w14:paraId="0741B963" w14:textId="70F4D47F" w:rsidR="00D92EB3" w:rsidRPr="00055293" w:rsidRDefault="00D92EB3" w:rsidP="006016B9">
            <w:pPr>
              <w:spacing w:before="240" w:line="240" w:lineRule="auto"/>
              <w:rPr>
                <w:rFonts w:ascii="Times New Roman" w:eastAsia="Times New Roman" w:hAnsi="Times New Roman" w:cs="Times New Roman"/>
                <w:sz w:val="24"/>
                <w:szCs w:val="24"/>
              </w:rPr>
            </w:pPr>
            <w:r w:rsidRPr="00055293">
              <w:rPr>
                <w:rFonts w:ascii="Times New Roman" w:hAnsi="Times New Roman" w:cs="Times New Roman"/>
                <w:sz w:val="24"/>
                <w:szCs w:val="24"/>
              </w:rPr>
              <w:t>Orthoses Lab &amp; Quiz</w:t>
            </w:r>
          </w:p>
        </w:tc>
      </w:tr>
      <w:tr w:rsidR="00D92EB3" w:rsidRPr="00055293" w14:paraId="5B541B08" w14:textId="77777777" w:rsidTr="3ED2A414">
        <w:trPr>
          <w:trHeight w:val="1207"/>
        </w:trPr>
        <w:tc>
          <w:tcPr>
            <w:tcW w:w="1222" w:type="pct"/>
            <w:shd w:val="clear" w:color="auto" w:fill="FFFFFF" w:themeFill="background1"/>
            <w:tcMar>
              <w:top w:w="100" w:type="dxa"/>
              <w:left w:w="100" w:type="dxa"/>
              <w:bottom w:w="100" w:type="dxa"/>
              <w:right w:w="100" w:type="dxa"/>
            </w:tcMar>
          </w:tcPr>
          <w:p w14:paraId="449DDFCB" w14:textId="77777777" w:rsidR="00D92EB3" w:rsidRPr="00055293" w:rsidRDefault="00D92EB3" w:rsidP="00D92EB3">
            <w:pPr>
              <w:pStyle w:val="BodyText"/>
              <w:rPr>
                <w:sz w:val="24"/>
                <w:szCs w:val="24"/>
              </w:rPr>
            </w:pPr>
            <w:r w:rsidRPr="00055293">
              <w:rPr>
                <w:sz w:val="24"/>
                <w:szCs w:val="24"/>
              </w:rPr>
              <w:t>Grade and modify interventions according to performance and physical condition.</w:t>
            </w:r>
          </w:p>
          <w:p w14:paraId="779F3912" w14:textId="77777777" w:rsidR="00D92EB3" w:rsidRPr="00055293" w:rsidRDefault="00D92EB3" w:rsidP="00D92EB3">
            <w:pPr>
              <w:pStyle w:val="BodyText"/>
              <w:rPr>
                <w:sz w:val="24"/>
                <w:szCs w:val="24"/>
              </w:rPr>
            </w:pPr>
          </w:p>
          <w:p w14:paraId="325D6EF0" w14:textId="77777777" w:rsidR="00D92EB3" w:rsidRPr="00055293" w:rsidRDefault="00D92EB3" w:rsidP="00D92EB3">
            <w:pPr>
              <w:pStyle w:val="BodyText"/>
              <w:rPr>
                <w:sz w:val="24"/>
                <w:szCs w:val="24"/>
              </w:rPr>
            </w:pPr>
            <w:r w:rsidRPr="00055293">
              <w:rPr>
                <w:sz w:val="24"/>
                <w:szCs w:val="24"/>
              </w:rPr>
              <w:t>Formulate appropriate long-term goals and measurable short-term goals.</w:t>
            </w:r>
          </w:p>
          <w:p w14:paraId="4575A95B" w14:textId="77777777" w:rsidR="00D92EB3" w:rsidRPr="00055293" w:rsidRDefault="00D92EB3" w:rsidP="00D92EB3">
            <w:pPr>
              <w:pStyle w:val="BodyText"/>
              <w:rPr>
                <w:sz w:val="24"/>
                <w:szCs w:val="24"/>
              </w:rPr>
            </w:pPr>
          </w:p>
          <w:p w14:paraId="09DA1E6D" w14:textId="4DEEDC6D" w:rsidR="00D92EB3" w:rsidRPr="00055293" w:rsidRDefault="00D92EB3" w:rsidP="00D92EB3">
            <w:pPr>
              <w:rPr>
                <w:rFonts w:ascii="Times New Roman" w:hAnsi="Times New Roman" w:cs="Times New Roman"/>
                <w:sz w:val="24"/>
                <w:szCs w:val="24"/>
              </w:rPr>
            </w:pPr>
            <w:r w:rsidRPr="00055293">
              <w:rPr>
                <w:rFonts w:ascii="Times New Roman" w:hAnsi="Times New Roman" w:cs="Times New Roman"/>
                <w:sz w:val="24"/>
                <w:szCs w:val="24"/>
              </w:rPr>
              <w:t xml:space="preserve">Prepare for, plan, and implement interventions, </w:t>
            </w:r>
            <w:r w:rsidRPr="00055293">
              <w:rPr>
                <w:rFonts w:ascii="Times New Roman" w:hAnsi="Times New Roman" w:cs="Times New Roman"/>
                <w:sz w:val="24"/>
                <w:szCs w:val="24"/>
              </w:rPr>
              <w:lastRenderedPageBreak/>
              <w:t>considering the physical status of the client, disease progression, and feasibility based on cognition and family support.</w:t>
            </w:r>
          </w:p>
        </w:tc>
        <w:tc>
          <w:tcPr>
            <w:tcW w:w="882" w:type="pct"/>
            <w:shd w:val="clear" w:color="auto" w:fill="FFFFFF" w:themeFill="background1"/>
            <w:tcMar>
              <w:top w:w="100" w:type="dxa"/>
              <w:left w:w="100" w:type="dxa"/>
              <w:bottom w:w="100" w:type="dxa"/>
              <w:right w:w="100" w:type="dxa"/>
            </w:tcMar>
          </w:tcPr>
          <w:p w14:paraId="5F8B2FAA" w14:textId="77777777" w:rsidR="00D92EB3" w:rsidRPr="00055293" w:rsidRDefault="00D92EB3" w:rsidP="3ED2A414">
            <w:pPr>
              <w:rPr>
                <w:rFonts w:ascii="Times New Roman" w:eastAsia="Calibri" w:hAnsi="Times New Roman" w:cs="Times New Roman"/>
                <w:sz w:val="24"/>
                <w:szCs w:val="24"/>
                <w:lang w:val="en-US"/>
              </w:rPr>
            </w:pPr>
            <w:r w:rsidRPr="3ED2A414">
              <w:rPr>
                <w:rStyle w:val="normaltextrun"/>
                <w:rFonts w:ascii="Times New Roman" w:eastAsia="Calibri" w:hAnsi="Times New Roman" w:cs="Times New Roman"/>
                <w:sz w:val="24"/>
                <w:szCs w:val="24"/>
                <w:lang w:val="en-US"/>
              </w:rPr>
              <w:lastRenderedPageBreak/>
              <w:t>Demonstrate the knowledge and skills required of an entry level occupational therapist, including critical thinking and clinical reasoning.</w:t>
            </w:r>
          </w:p>
          <w:p w14:paraId="79B08670" w14:textId="77777777" w:rsidR="00D92EB3" w:rsidRPr="00055293" w:rsidRDefault="00D92EB3" w:rsidP="00D92EB3">
            <w:pPr>
              <w:rPr>
                <w:rFonts w:ascii="Times New Roman" w:hAnsi="Times New Roman" w:cs="Times New Roman"/>
                <w:sz w:val="24"/>
                <w:szCs w:val="24"/>
              </w:rPr>
            </w:pPr>
            <w:r w:rsidRPr="00055293">
              <w:rPr>
                <w:rStyle w:val="normaltextrun"/>
                <w:rFonts w:ascii="Times New Roman" w:eastAsia="Calibri" w:hAnsi="Times New Roman" w:cs="Times New Roman"/>
                <w:sz w:val="24"/>
                <w:szCs w:val="24"/>
              </w:rPr>
              <w:t xml:space="preserve">Apply ethical reasoning aligned with the AOTA and the program’s values to make decisions and </w:t>
            </w:r>
            <w:r w:rsidRPr="00055293">
              <w:rPr>
                <w:rStyle w:val="normaltextrun"/>
                <w:rFonts w:ascii="Times New Roman" w:eastAsia="Calibri" w:hAnsi="Times New Roman" w:cs="Times New Roman"/>
                <w:sz w:val="24"/>
                <w:szCs w:val="24"/>
              </w:rPr>
              <w:lastRenderedPageBreak/>
              <w:t>practice professionally.</w:t>
            </w:r>
          </w:p>
          <w:p w14:paraId="0422764B" w14:textId="77777777" w:rsidR="00D92EB3" w:rsidRPr="00055293" w:rsidRDefault="00D92EB3" w:rsidP="00D92EB3">
            <w:pPr>
              <w:spacing w:beforeAutospacing="1" w:afterAutospacing="1" w:line="240" w:lineRule="auto"/>
              <w:rPr>
                <w:rStyle w:val="normaltextrun"/>
                <w:rFonts w:ascii="Times New Roman" w:hAnsi="Times New Roman" w:cs="Times New Roman"/>
                <w:sz w:val="24"/>
                <w:szCs w:val="24"/>
              </w:rPr>
            </w:pPr>
            <w:r w:rsidRPr="00055293">
              <w:rPr>
                <w:rStyle w:val="normaltextrun"/>
                <w:rFonts w:ascii="Times New Roman" w:hAnsi="Times New Roman" w:cs="Times New Roman"/>
                <w:sz w:val="24"/>
                <w:szCs w:val="24"/>
              </w:rPr>
              <w:t>Engage in continual learning and evidence-based practice with intellectual open-mindedness.</w:t>
            </w:r>
          </w:p>
          <w:p w14:paraId="3920DB9C" w14:textId="77777777" w:rsidR="00D92EB3" w:rsidRPr="00055293" w:rsidRDefault="00D92EB3" w:rsidP="00D92EB3">
            <w:pPr>
              <w:spacing w:beforeAutospacing="1" w:afterAutospacing="1" w:line="240" w:lineRule="auto"/>
              <w:rPr>
                <w:rFonts w:ascii="Times New Roman" w:hAnsi="Times New Roman" w:cs="Times New Roman"/>
                <w:sz w:val="24"/>
                <w:szCs w:val="24"/>
              </w:rPr>
            </w:pPr>
          </w:p>
          <w:p w14:paraId="0FCDF2C0" w14:textId="3C95CAA3" w:rsidR="00D92EB3" w:rsidRPr="00055293" w:rsidRDefault="00D92EB3" w:rsidP="00D92EB3">
            <w:pPr>
              <w:rPr>
                <w:rFonts w:ascii="Times New Roman" w:eastAsia="Calibri" w:hAnsi="Times New Roman" w:cs="Times New Roman"/>
                <w:sz w:val="24"/>
                <w:szCs w:val="24"/>
              </w:rPr>
            </w:pPr>
            <w:r w:rsidRPr="00055293">
              <w:rPr>
                <w:rFonts w:ascii="Times New Roman" w:hAnsi="Times New Roman" w:cs="Times New Roman"/>
                <w:sz w:val="24"/>
                <w:szCs w:val="24"/>
              </w:rPr>
              <w:t>Exhibit team collaboration skills, inter-professional practices, and culturally competent communication.</w:t>
            </w:r>
          </w:p>
        </w:tc>
        <w:tc>
          <w:tcPr>
            <w:tcW w:w="797" w:type="pct"/>
            <w:shd w:val="clear" w:color="auto" w:fill="FFFFFF" w:themeFill="background1"/>
            <w:tcMar>
              <w:top w:w="100" w:type="dxa"/>
              <w:left w:w="100" w:type="dxa"/>
              <w:bottom w:w="100" w:type="dxa"/>
              <w:right w:w="100" w:type="dxa"/>
            </w:tcMar>
          </w:tcPr>
          <w:p w14:paraId="598B9652" w14:textId="4381F243"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lastRenderedPageBreak/>
              <w:t>B.</w:t>
            </w:r>
            <w:r w:rsidR="00BC279A" w:rsidRPr="00055293">
              <w:rPr>
                <w:rFonts w:ascii="Times New Roman" w:hAnsi="Times New Roman" w:cs="Times New Roman"/>
                <w:b/>
                <w:bCs/>
                <w:sz w:val="24"/>
                <w:szCs w:val="24"/>
              </w:rPr>
              <w:t>2</w:t>
            </w:r>
            <w:r w:rsidRPr="00055293">
              <w:rPr>
                <w:rFonts w:ascii="Times New Roman" w:hAnsi="Times New Roman" w:cs="Times New Roman"/>
                <w:b/>
                <w:bCs/>
                <w:sz w:val="24"/>
                <w:szCs w:val="24"/>
              </w:rPr>
              <w:t>.</w:t>
            </w:r>
            <w:r w:rsidR="00BC279A" w:rsidRPr="00055293">
              <w:rPr>
                <w:rFonts w:ascii="Times New Roman" w:hAnsi="Times New Roman" w:cs="Times New Roman"/>
                <w:b/>
                <w:bCs/>
                <w:sz w:val="24"/>
                <w:szCs w:val="24"/>
              </w:rPr>
              <w:t>7.</w:t>
            </w:r>
            <w:r w:rsidR="00BC279A" w:rsidRPr="00055293">
              <w:rPr>
                <w:rFonts w:ascii="Times New Roman" w:hAnsi="Times New Roman" w:cs="Times New Roman"/>
                <w:sz w:val="24"/>
                <w:szCs w:val="24"/>
              </w:rPr>
              <w:t xml:space="preserve"> Activity Analysis </w:t>
            </w:r>
          </w:p>
          <w:p w14:paraId="77FE262E" w14:textId="77777777" w:rsidR="00D92EB3" w:rsidRPr="00055293" w:rsidRDefault="00D92EB3" w:rsidP="00D92EB3">
            <w:pPr>
              <w:spacing w:line="240" w:lineRule="auto"/>
              <w:rPr>
                <w:rFonts w:ascii="Times New Roman" w:hAnsi="Times New Roman" w:cs="Times New Roman"/>
                <w:sz w:val="24"/>
                <w:szCs w:val="24"/>
              </w:rPr>
            </w:pPr>
          </w:p>
          <w:p w14:paraId="6C0BA307" w14:textId="7917DDD6"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t>B.</w:t>
            </w:r>
            <w:r w:rsidR="00CB0D0C" w:rsidRPr="00055293">
              <w:rPr>
                <w:rFonts w:ascii="Times New Roman" w:hAnsi="Times New Roman" w:cs="Times New Roman"/>
                <w:b/>
                <w:bCs/>
                <w:sz w:val="24"/>
                <w:szCs w:val="24"/>
              </w:rPr>
              <w:t>3</w:t>
            </w:r>
            <w:r w:rsidRPr="00055293">
              <w:rPr>
                <w:rFonts w:ascii="Times New Roman" w:hAnsi="Times New Roman" w:cs="Times New Roman"/>
                <w:b/>
                <w:bCs/>
                <w:sz w:val="24"/>
                <w:szCs w:val="24"/>
              </w:rPr>
              <w:t>.9</w:t>
            </w:r>
            <w:r w:rsidR="00CB0D0C" w:rsidRPr="00055293">
              <w:rPr>
                <w:rFonts w:ascii="Times New Roman" w:hAnsi="Times New Roman" w:cs="Times New Roman"/>
                <w:sz w:val="24"/>
                <w:szCs w:val="24"/>
              </w:rPr>
              <w:t>. Establish, Restore, and Modify</w:t>
            </w:r>
          </w:p>
          <w:p w14:paraId="157A282D" w14:textId="77777777" w:rsidR="00D92EB3" w:rsidRPr="00055293" w:rsidRDefault="00D92EB3" w:rsidP="00D92EB3">
            <w:pPr>
              <w:spacing w:line="240" w:lineRule="auto"/>
              <w:rPr>
                <w:rFonts w:ascii="Times New Roman" w:hAnsi="Times New Roman" w:cs="Times New Roman"/>
                <w:sz w:val="24"/>
                <w:szCs w:val="24"/>
              </w:rPr>
            </w:pPr>
          </w:p>
          <w:p w14:paraId="0A63F7BB" w14:textId="43F3C8E9"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b/>
                <w:bCs/>
                <w:sz w:val="24"/>
                <w:szCs w:val="24"/>
              </w:rPr>
              <w:t>B.</w:t>
            </w:r>
            <w:r w:rsidR="000C327D" w:rsidRPr="00055293">
              <w:rPr>
                <w:rFonts w:ascii="Times New Roman" w:hAnsi="Times New Roman" w:cs="Times New Roman"/>
                <w:b/>
                <w:bCs/>
                <w:sz w:val="24"/>
                <w:szCs w:val="24"/>
              </w:rPr>
              <w:t>3</w:t>
            </w:r>
            <w:r w:rsidRPr="00055293">
              <w:rPr>
                <w:rFonts w:ascii="Times New Roman" w:hAnsi="Times New Roman" w:cs="Times New Roman"/>
                <w:b/>
                <w:bCs/>
                <w:sz w:val="24"/>
                <w:szCs w:val="24"/>
              </w:rPr>
              <w:t>.</w:t>
            </w:r>
            <w:r w:rsidR="000C327D" w:rsidRPr="00055293">
              <w:rPr>
                <w:rFonts w:ascii="Times New Roman" w:hAnsi="Times New Roman" w:cs="Times New Roman"/>
                <w:b/>
                <w:bCs/>
                <w:sz w:val="24"/>
                <w:szCs w:val="24"/>
              </w:rPr>
              <w:t>17</w:t>
            </w:r>
            <w:r w:rsidRPr="00055293">
              <w:rPr>
                <w:rFonts w:ascii="Times New Roman" w:hAnsi="Times New Roman" w:cs="Times New Roman"/>
                <w:sz w:val="24"/>
                <w:szCs w:val="24"/>
              </w:rPr>
              <w:t xml:space="preserve"> </w:t>
            </w:r>
            <w:r w:rsidR="000C327D" w:rsidRPr="00055293">
              <w:rPr>
                <w:rFonts w:ascii="Times New Roman" w:hAnsi="Times New Roman" w:cs="Times New Roman"/>
                <w:sz w:val="24"/>
                <w:szCs w:val="24"/>
              </w:rPr>
              <w:t>Referral to Specialists</w:t>
            </w:r>
          </w:p>
          <w:p w14:paraId="382368F2" w14:textId="77777777" w:rsidR="00D92EB3" w:rsidRPr="00055293" w:rsidRDefault="00D92EB3" w:rsidP="00D92EB3">
            <w:pPr>
              <w:spacing w:line="240" w:lineRule="auto"/>
              <w:rPr>
                <w:rFonts w:ascii="Times New Roman" w:hAnsi="Times New Roman" w:cs="Times New Roman"/>
                <w:sz w:val="24"/>
                <w:szCs w:val="24"/>
              </w:rPr>
            </w:pPr>
          </w:p>
          <w:p w14:paraId="6AE6573C" w14:textId="0E93F817" w:rsidR="00D92EB3" w:rsidRPr="00055293" w:rsidRDefault="00D92EB3" w:rsidP="00A62374">
            <w:pPr>
              <w:spacing w:line="240" w:lineRule="auto"/>
              <w:rPr>
                <w:rFonts w:ascii="Times New Roman" w:hAnsi="Times New Roman" w:cs="Times New Roman"/>
                <w:b/>
                <w:bCs/>
                <w:sz w:val="24"/>
                <w:szCs w:val="24"/>
              </w:rPr>
            </w:pPr>
            <w:r w:rsidRPr="00055293">
              <w:rPr>
                <w:rFonts w:ascii="Times New Roman" w:hAnsi="Times New Roman" w:cs="Times New Roman"/>
                <w:b/>
                <w:bCs/>
                <w:sz w:val="24"/>
                <w:szCs w:val="24"/>
              </w:rPr>
              <w:t>B.4.</w:t>
            </w:r>
            <w:r w:rsidR="00CF4B0A" w:rsidRPr="00055293">
              <w:rPr>
                <w:rFonts w:ascii="Times New Roman" w:hAnsi="Times New Roman" w:cs="Times New Roman"/>
                <w:b/>
                <w:bCs/>
                <w:sz w:val="24"/>
                <w:szCs w:val="24"/>
              </w:rPr>
              <w:t xml:space="preserve">3. </w:t>
            </w:r>
            <w:r w:rsidR="00A62374" w:rsidRPr="00055293">
              <w:rPr>
                <w:rFonts w:ascii="Times New Roman" w:hAnsi="Times New Roman" w:cs="Times New Roman"/>
                <w:sz w:val="24"/>
                <w:szCs w:val="24"/>
              </w:rPr>
              <w:t xml:space="preserve">Documentation of Services </w:t>
            </w:r>
          </w:p>
        </w:tc>
        <w:tc>
          <w:tcPr>
            <w:tcW w:w="850" w:type="pct"/>
            <w:shd w:val="clear" w:color="auto" w:fill="FFFFFF" w:themeFill="background1"/>
            <w:tcMar>
              <w:top w:w="100" w:type="dxa"/>
              <w:left w:w="100" w:type="dxa"/>
              <w:bottom w:w="100" w:type="dxa"/>
              <w:right w:w="100" w:type="dxa"/>
            </w:tcMar>
          </w:tcPr>
          <w:p w14:paraId="4BB7F8E8" w14:textId="77777777" w:rsidR="00A61B58" w:rsidRPr="00055293" w:rsidRDefault="00A61B58" w:rsidP="00A61B58">
            <w:pPr>
              <w:spacing w:before="240" w:line="240" w:lineRule="auto"/>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Hands-on lab experiences</w:t>
            </w:r>
          </w:p>
          <w:p w14:paraId="6BD4C8ED" w14:textId="77777777" w:rsidR="00A61B58" w:rsidRPr="00055293" w:rsidRDefault="00A61B58" w:rsidP="3ED2A414">
            <w:pPr>
              <w:spacing w:before="240" w:line="240" w:lineRule="auto"/>
              <w:rPr>
                <w:rFonts w:ascii="Times New Roman" w:eastAsia="Times New Roman" w:hAnsi="Times New Roman" w:cs="Times New Roman"/>
                <w:sz w:val="24"/>
                <w:szCs w:val="24"/>
                <w:lang w:val="en-US"/>
              </w:rPr>
            </w:pPr>
            <w:r w:rsidRPr="3ED2A414">
              <w:rPr>
                <w:rFonts w:ascii="Times New Roman" w:eastAsia="Times New Roman" w:hAnsi="Times New Roman" w:cs="Times New Roman"/>
                <w:sz w:val="24"/>
                <w:szCs w:val="24"/>
                <w:lang w:val="en-US"/>
              </w:rPr>
              <w:t>Mini-lectures</w:t>
            </w:r>
          </w:p>
          <w:p w14:paraId="21AD8E70" w14:textId="5D2D1479" w:rsidR="00D92EB3" w:rsidRPr="00055293" w:rsidRDefault="00A61B58" w:rsidP="00A61B58">
            <w:pPr>
              <w:spacing w:before="240" w:line="240" w:lineRule="auto"/>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Clinical simulations</w:t>
            </w:r>
          </w:p>
        </w:tc>
        <w:tc>
          <w:tcPr>
            <w:tcW w:w="1248" w:type="pct"/>
            <w:shd w:val="clear" w:color="auto" w:fill="FFFFFF" w:themeFill="background1"/>
            <w:tcMar>
              <w:top w:w="100" w:type="dxa"/>
              <w:left w:w="100" w:type="dxa"/>
              <w:bottom w:w="100" w:type="dxa"/>
              <w:right w:w="100" w:type="dxa"/>
            </w:tcMar>
          </w:tcPr>
          <w:p w14:paraId="7B8906DE" w14:textId="77777777" w:rsidR="00D92EB3" w:rsidRPr="00055293" w:rsidRDefault="00D92EB3" w:rsidP="00D92EB3">
            <w:pPr>
              <w:spacing w:line="240" w:lineRule="auto"/>
              <w:rPr>
                <w:rFonts w:ascii="Times New Roman" w:hAnsi="Times New Roman" w:cs="Times New Roman"/>
                <w:sz w:val="24"/>
                <w:szCs w:val="24"/>
              </w:rPr>
            </w:pPr>
            <w:r w:rsidRPr="00055293">
              <w:rPr>
                <w:rFonts w:ascii="Times New Roman" w:hAnsi="Times New Roman" w:cs="Times New Roman"/>
                <w:sz w:val="24"/>
                <w:szCs w:val="24"/>
              </w:rPr>
              <w:t>Treatment plan assignment</w:t>
            </w:r>
          </w:p>
          <w:p w14:paraId="52D960DE" w14:textId="77777777" w:rsidR="00D92EB3" w:rsidRPr="00055293" w:rsidRDefault="00D92EB3" w:rsidP="00D92EB3">
            <w:pPr>
              <w:spacing w:line="240" w:lineRule="auto"/>
              <w:rPr>
                <w:rFonts w:ascii="Times New Roman" w:hAnsi="Times New Roman" w:cs="Times New Roman"/>
                <w:sz w:val="24"/>
                <w:szCs w:val="24"/>
              </w:rPr>
            </w:pPr>
          </w:p>
          <w:p w14:paraId="1A3E190F" w14:textId="786605FA" w:rsidR="00D92EB3" w:rsidRPr="00055293" w:rsidRDefault="00D92EB3" w:rsidP="00D92EB3">
            <w:pPr>
              <w:spacing w:before="240" w:line="240" w:lineRule="auto"/>
              <w:rPr>
                <w:rFonts w:ascii="Times New Roman" w:eastAsia="Times New Roman" w:hAnsi="Times New Roman" w:cs="Times New Roman"/>
                <w:sz w:val="24"/>
                <w:szCs w:val="24"/>
              </w:rPr>
            </w:pPr>
            <w:r w:rsidRPr="00055293">
              <w:rPr>
                <w:rFonts w:ascii="Times New Roman" w:hAnsi="Times New Roman" w:cs="Times New Roman"/>
                <w:sz w:val="24"/>
                <w:szCs w:val="24"/>
              </w:rPr>
              <w:t>Grading Up and Down Assignment</w:t>
            </w:r>
          </w:p>
        </w:tc>
      </w:tr>
    </w:tbl>
    <w:p w14:paraId="2F71E048" w14:textId="0EDB4CFF" w:rsidR="004A4556" w:rsidRPr="00055293" w:rsidRDefault="00E76CCF" w:rsidP="00E76CCF">
      <w:pPr>
        <w:spacing w:before="240"/>
        <w:rPr>
          <w:rFonts w:ascii="Times New Roman" w:eastAsia="Times New Roman" w:hAnsi="Times New Roman" w:cs="Times New Roman"/>
          <w:b/>
          <w:bCs/>
          <w:sz w:val="24"/>
          <w:szCs w:val="24"/>
        </w:rPr>
      </w:pPr>
      <w:r w:rsidRPr="00055293">
        <w:rPr>
          <w:rFonts w:ascii="Times New Roman" w:eastAsia="Times New Roman" w:hAnsi="Times New Roman" w:cs="Times New Roman"/>
          <w:b/>
          <w:bCs/>
          <w:sz w:val="24"/>
          <w:szCs w:val="24"/>
        </w:rPr>
        <w:t xml:space="preserve">Table 2. </w:t>
      </w:r>
      <w:r w:rsidR="00823EDB" w:rsidRPr="00055293">
        <w:rPr>
          <w:rFonts w:ascii="Times New Roman" w:eastAsia="Times New Roman" w:hAnsi="Times New Roman" w:cs="Times New Roman"/>
          <w:b/>
          <w:bCs/>
          <w:sz w:val="24"/>
          <w:szCs w:val="24"/>
        </w:rPr>
        <w:t>OT 576</w:t>
      </w:r>
      <w:r w:rsidR="000933CE">
        <w:rPr>
          <w:rFonts w:ascii="Times New Roman" w:eastAsia="Times New Roman" w:hAnsi="Times New Roman" w:cs="Times New Roman"/>
          <w:b/>
          <w:bCs/>
          <w:sz w:val="24"/>
          <w:szCs w:val="24"/>
        </w:rPr>
        <w:t xml:space="preserve"> Assignments</w:t>
      </w:r>
      <w:r w:rsidR="00823EDB" w:rsidRPr="00055293">
        <w:rPr>
          <w:rFonts w:ascii="Times New Roman" w:eastAsia="Times New Roman" w:hAnsi="Times New Roman" w:cs="Times New Roman"/>
          <w:b/>
          <w:bCs/>
          <w:sz w:val="24"/>
          <w:szCs w:val="24"/>
        </w:rPr>
        <w:t xml:space="preserve"> </w:t>
      </w:r>
    </w:p>
    <w:tbl>
      <w:tblPr>
        <w:tblStyle w:val="TableGrid"/>
        <w:tblW w:w="5000" w:type="pct"/>
        <w:tblLook w:val="04A0" w:firstRow="1" w:lastRow="0" w:firstColumn="1" w:lastColumn="0" w:noHBand="0" w:noVBand="1"/>
      </w:tblPr>
      <w:tblGrid>
        <w:gridCol w:w="1728"/>
        <w:gridCol w:w="1830"/>
        <w:gridCol w:w="3463"/>
        <w:gridCol w:w="2329"/>
      </w:tblGrid>
      <w:tr w:rsidR="006D754F" w:rsidRPr="00055293" w14:paraId="136196E0" w14:textId="77777777" w:rsidTr="00E76CCF">
        <w:tc>
          <w:tcPr>
            <w:tcW w:w="953" w:type="pct"/>
          </w:tcPr>
          <w:p w14:paraId="0F6C9C8B" w14:textId="77777777" w:rsidR="006D754F" w:rsidRPr="00055293" w:rsidRDefault="006D754F" w:rsidP="007C4344">
            <w:pPr>
              <w:pStyle w:val="BodyText"/>
              <w:snapToGrid w:val="0"/>
              <w:spacing w:before="120" w:after="120" w:line="276" w:lineRule="auto"/>
              <w:jc w:val="center"/>
              <w:rPr>
                <w:b/>
                <w:sz w:val="24"/>
                <w:szCs w:val="24"/>
              </w:rPr>
            </w:pPr>
            <w:r w:rsidRPr="00055293">
              <w:rPr>
                <w:b/>
                <w:sz w:val="24"/>
                <w:szCs w:val="24"/>
              </w:rPr>
              <w:t>DUE DATE</w:t>
            </w:r>
          </w:p>
        </w:tc>
        <w:tc>
          <w:tcPr>
            <w:tcW w:w="892" w:type="pct"/>
          </w:tcPr>
          <w:p w14:paraId="54BE39AA" w14:textId="77777777" w:rsidR="006D754F" w:rsidRPr="00055293" w:rsidRDefault="006D754F" w:rsidP="007C4344">
            <w:pPr>
              <w:pStyle w:val="BodyText"/>
              <w:snapToGrid w:val="0"/>
              <w:spacing w:before="120" w:after="120" w:line="276" w:lineRule="auto"/>
              <w:jc w:val="center"/>
              <w:rPr>
                <w:b/>
                <w:sz w:val="24"/>
                <w:szCs w:val="24"/>
              </w:rPr>
            </w:pPr>
            <w:r w:rsidRPr="00055293">
              <w:rPr>
                <w:b/>
                <w:sz w:val="24"/>
                <w:szCs w:val="24"/>
              </w:rPr>
              <w:t>ASSIGNMENT</w:t>
            </w:r>
          </w:p>
        </w:tc>
        <w:tc>
          <w:tcPr>
            <w:tcW w:w="1881" w:type="pct"/>
          </w:tcPr>
          <w:p w14:paraId="20B71F4D" w14:textId="77777777" w:rsidR="006D754F" w:rsidRPr="00055293" w:rsidRDefault="006D754F" w:rsidP="007C4344">
            <w:pPr>
              <w:pStyle w:val="BodyText"/>
              <w:snapToGrid w:val="0"/>
              <w:spacing w:before="120" w:after="120" w:line="276" w:lineRule="auto"/>
              <w:jc w:val="center"/>
              <w:rPr>
                <w:b/>
                <w:sz w:val="24"/>
                <w:szCs w:val="24"/>
              </w:rPr>
            </w:pPr>
            <w:r w:rsidRPr="00055293">
              <w:rPr>
                <w:b/>
                <w:sz w:val="24"/>
                <w:szCs w:val="24"/>
              </w:rPr>
              <w:t>DESCRIPTION</w:t>
            </w:r>
          </w:p>
        </w:tc>
        <w:tc>
          <w:tcPr>
            <w:tcW w:w="1275" w:type="pct"/>
          </w:tcPr>
          <w:p w14:paraId="2C38A012" w14:textId="77777777" w:rsidR="006D754F" w:rsidRPr="00055293" w:rsidRDefault="006D754F" w:rsidP="007C4344">
            <w:pPr>
              <w:pStyle w:val="BodyText"/>
              <w:snapToGrid w:val="0"/>
              <w:spacing w:before="120" w:after="120" w:line="276" w:lineRule="auto"/>
              <w:jc w:val="center"/>
              <w:rPr>
                <w:b/>
                <w:sz w:val="24"/>
                <w:szCs w:val="24"/>
              </w:rPr>
            </w:pPr>
            <w:r w:rsidRPr="00055293">
              <w:rPr>
                <w:b/>
                <w:sz w:val="24"/>
                <w:szCs w:val="24"/>
              </w:rPr>
              <w:t>% OF GRADE</w:t>
            </w:r>
          </w:p>
        </w:tc>
      </w:tr>
      <w:tr w:rsidR="006D754F" w:rsidRPr="00055293" w14:paraId="29A8C4A9" w14:textId="77777777" w:rsidTr="00E76CCF">
        <w:tc>
          <w:tcPr>
            <w:tcW w:w="953" w:type="pct"/>
          </w:tcPr>
          <w:p w14:paraId="21E5DC07" w14:textId="77777777" w:rsidR="006D754F" w:rsidRPr="00055293" w:rsidRDefault="006D754F" w:rsidP="007C4344">
            <w:pPr>
              <w:pStyle w:val="BodyText"/>
              <w:spacing w:line="276" w:lineRule="auto"/>
              <w:contextualSpacing/>
              <w:rPr>
                <w:sz w:val="24"/>
                <w:szCs w:val="24"/>
              </w:rPr>
            </w:pPr>
            <w:r w:rsidRPr="00055293">
              <w:rPr>
                <w:sz w:val="24"/>
                <w:szCs w:val="24"/>
              </w:rPr>
              <w:t xml:space="preserve">Weekly in lab </w:t>
            </w:r>
          </w:p>
        </w:tc>
        <w:tc>
          <w:tcPr>
            <w:tcW w:w="892" w:type="pct"/>
          </w:tcPr>
          <w:p w14:paraId="0A36CB6B" w14:textId="77777777" w:rsidR="006D754F" w:rsidRPr="00055293" w:rsidRDefault="006D754F" w:rsidP="007C4344">
            <w:pPr>
              <w:pStyle w:val="BodyText"/>
              <w:spacing w:line="276" w:lineRule="auto"/>
              <w:contextualSpacing/>
              <w:rPr>
                <w:sz w:val="24"/>
                <w:szCs w:val="24"/>
              </w:rPr>
            </w:pPr>
            <w:r w:rsidRPr="00055293">
              <w:rPr>
                <w:sz w:val="24"/>
                <w:szCs w:val="24"/>
              </w:rPr>
              <w:t>Lab participation</w:t>
            </w:r>
          </w:p>
        </w:tc>
        <w:tc>
          <w:tcPr>
            <w:tcW w:w="1881" w:type="pct"/>
          </w:tcPr>
          <w:p w14:paraId="7326774C" w14:textId="77777777" w:rsidR="006D754F" w:rsidRPr="00055293" w:rsidRDefault="006D754F" w:rsidP="007C4344">
            <w:pPr>
              <w:pStyle w:val="BodyText"/>
              <w:spacing w:line="276" w:lineRule="auto"/>
              <w:contextualSpacing/>
              <w:rPr>
                <w:sz w:val="24"/>
                <w:szCs w:val="24"/>
              </w:rPr>
            </w:pPr>
            <w:r w:rsidRPr="00055293">
              <w:rPr>
                <w:sz w:val="24"/>
                <w:szCs w:val="24"/>
              </w:rPr>
              <w:t xml:space="preserve">You will be graded on your participation in each weekly lab, including your use of professional dress, your safety, your use of </w:t>
            </w:r>
            <w:r w:rsidRPr="00055293">
              <w:rPr>
                <w:i/>
                <w:iCs/>
                <w:sz w:val="24"/>
                <w:szCs w:val="24"/>
                <w:u w:val="single"/>
              </w:rPr>
              <w:t>universal precautions</w:t>
            </w:r>
            <w:r w:rsidRPr="00055293">
              <w:rPr>
                <w:sz w:val="24"/>
                <w:szCs w:val="24"/>
              </w:rPr>
              <w:t>, your engagement with tasks, and your willingness to role play and discuss. This will be graded by all lab instructors at each class meeting.</w:t>
            </w:r>
          </w:p>
        </w:tc>
        <w:tc>
          <w:tcPr>
            <w:tcW w:w="1275" w:type="pct"/>
          </w:tcPr>
          <w:p w14:paraId="25BB9DFD" w14:textId="01CF425A" w:rsidR="006D754F" w:rsidRPr="00055293" w:rsidRDefault="00D370F7" w:rsidP="007C4344">
            <w:pPr>
              <w:pStyle w:val="BodyText"/>
              <w:spacing w:line="276" w:lineRule="auto"/>
              <w:contextualSpacing/>
              <w:rPr>
                <w:sz w:val="24"/>
                <w:szCs w:val="24"/>
              </w:rPr>
            </w:pPr>
            <w:r>
              <w:rPr>
                <w:sz w:val="24"/>
                <w:szCs w:val="24"/>
              </w:rPr>
              <w:t>10</w:t>
            </w:r>
            <w:r w:rsidR="006D754F" w:rsidRPr="00055293">
              <w:rPr>
                <w:sz w:val="24"/>
                <w:szCs w:val="24"/>
              </w:rPr>
              <w:t>%</w:t>
            </w:r>
          </w:p>
        </w:tc>
      </w:tr>
      <w:tr w:rsidR="006D754F" w:rsidRPr="00055293" w14:paraId="445A48DC" w14:textId="77777777" w:rsidTr="00E76CCF">
        <w:tc>
          <w:tcPr>
            <w:tcW w:w="953" w:type="pct"/>
          </w:tcPr>
          <w:p w14:paraId="4A8D4164" w14:textId="04D26429" w:rsidR="006D754F" w:rsidRPr="00055293" w:rsidRDefault="006D754F" w:rsidP="007C4344">
            <w:pPr>
              <w:pStyle w:val="BodyText"/>
              <w:spacing w:line="276" w:lineRule="auto"/>
              <w:rPr>
                <w:sz w:val="24"/>
                <w:szCs w:val="24"/>
              </w:rPr>
            </w:pPr>
            <w:r w:rsidRPr="00055293">
              <w:rPr>
                <w:sz w:val="24"/>
                <w:szCs w:val="24"/>
              </w:rPr>
              <w:t>Due by May 2</w:t>
            </w:r>
            <w:r w:rsidR="00D370F7">
              <w:rPr>
                <w:sz w:val="24"/>
                <w:szCs w:val="24"/>
              </w:rPr>
              <w:t>4</w:t>
            </w:r>
            <w:r w:rsidRPr="00055293">
              <w:rPr>
                <w:sz w:val="24"/>
                <w:szCs w:val="24"/>
                <w:vertAlign w:val="superscript"/>
              </w:rPr>
              <w:t>th</w:t>
            </w:r>
          </w:p>
        </w:tc>
        <w:tc>
          <w:tcPr>
            <w:tcW w:w="892" w:type="pct"/>
          </w:tcPr>
          <w:p w14:paraId="2812636F" w14:textId="77777777" w:rsidR="006D754F" w:rsidRPr="00055293" w:rsidRDefault="006D754F" w:rsidP="007C4344">
            <w:pPr>
              <w:pStyle w:val="BodyText"/>
              <w:spacing w:line="276" w:lineRule="auto"/>
              <w:rPr>
                <w:sz w:val="24"/>
                <w:szCs w:val="24"/>
              </w:rPr>
            </w:pPr>
            <w:r w:rsidRPr="00055293">
              <w:rPr>
                <w:sz w:val="24"/>
                <w:szCs w:val="24"/>
              </w:rPr>
              <w:t>Vital Sign Skills Check Out</w:t>
            </w:r>
          </w:p>
        </w:tc>
        <w:tc>
          <w:tcPr>
            <w:tcW w:w="1881" w:type="pct"/>
          </w:tcPr>
          <w:p w14:paraId="647D6573" w14:textId="5154EB79" w:rsidR="006D754F" w:rsidRPr="00055293" w:rsidRDefault="006D754F" w:rsidP="007C4344">
            <w:pPr>
              <w:pStyle w:val="BodyText"/>
              <w:spacing w:line="276" w:lineRule="auto"/>
              <w:rPr>
                <w:sz w:val="24"/>
                <w:szCs w:val="24"/>
              </w:rPr>
            </w:pPr>
            <w:r w:rsidRPr="00055293">
              <w:rPr>
                <w:sz w:val="24"/>
                <w:szCs w:val="24"/>
              </w:rPr>
              <w:t xml:space="preserve">You will be required to demonstrate competency when measuring blood pressure, respiratory rate, and heart rate. You must demo proper hand </w:t>
            </w:r>
            <w:r w:rsidRPr="00055293">
              <w:rPr>
                <w:sz w:val="24"/>
                <w:szCs w:val="24"/>
              </w:rPr>
              <w:lastRenderedPageBreak/>
              <w:t>placement, cues, and technique. This will be graded by Jaimee</w:t>
            </w:r>
            <w:r w:rsidR="00D370F7">
              <w:rPr>
                <w:sz w:val="24"/>
                <w:szCs w:val="24"/>
              </w:rPr>
              <w:t xml:space="preserve"> &amp; Amanda</w:t>
            </w:r>
            <w:r w:rsidRPr="00055293">
              <w:rPr>
                <w:sz w:val="24"/>
                <w:szCs w:val="24"/>
              </w:rPr>
              <w:t>.</w:t>
            </w:r>
          </w:p>
        </w:tc>
        <w:tc>
          <w:tcPr>
            <w:tcW w:w="1275" w:type="pct"/>
          </w:tcPr>
          <w:p w14:paraId="39A9DB99" w14:textId="77777777" w:rsidR="006D754F" w:rsidRPr="00055293" w:rsidRDefault="006D754F" w:rsidP="007C4344">
            <w:pPr>
              <w:pStyle w:val="BodyText"/>
              <w:spacing w:line="276" w:lineRule="auto"/>
              <w:rPr>
                <w:sz w:val="24"/>
                <w:szCs w:val="24"/>
              </w:rPr>
            </w:pPr>
            <w:r w:rsidRPr="00055293">
              <w:rPr>
                <w:sz w:val="24"/>
                <w:szCs w:val="24"/>
              </w:rPr>
              <w:lastRenderedPageBreak/>
              <w:t>10%</w:t>
            </w:r>
          </w:p>
        </w:tc>
      </w:tr>
      <w:tr w:rsidR="006D754F" w:rsidRPr="00055293" w14:paraId="758FF8EC" w14:textId="77777777" w:rsidTr="00E76CCF">
        <w:tc>
          <w:tcPr>
            <w:tcW w:w="953" w:type="pct"/>
          </w:tcPr>
          <w:p w14:paraId="56A9F650" w14:textId="672A73D5" w:rsidR="006D754F" w:rsidRPr="00055293" w:rsidRDefault="006D754F" w:rsidP="007C4344">
            <w:pPr>
              <w:pStyle w:val="BodyText"/>
              <w:spacing w:line="276" w:lineRule="auto"/>
              <w:rPr>
                <w:sz w:val="24"/>
                <w:szCs w:val="24"/>
              </w:rPr>
            </w:pPr>
            <w:r w:rsidRPr="00055293">
              <w:rPr>
                <w:sz w:val="24"/>
                <w:szCs w:val="24"/>
              </w:rPr>
              <w:t>May 2</w:t>
            </w:r>
            <w:r w:rsidR="00415272">
              <w:rPr>
                <w:sz w:val="24"/>
                <w:szCs w:val="24"/>
              </w:rPr>
              <w:t>4</w:t>
            </w:r>
            <w:r w:rsidRPr="00055293">
              <w:rPr>
                <w:sz w:val="24"/>
                <w:szCs w:val="24"/>
                <w:vertAlign w:val="superscript"/>
              </w:rPr>
              <w:t>th</w:t>
            </w:r>
            <w:r w:rsidRPr="00055293">
              <w:rPr>
                <w:sz w:val="24"/>
                <w:szCs w:val="24"/>
              </w:rPr>
              <w:t xml:space="preserve"> 11:59 PM </w:t>
            </w:r>
          </w:p>
        </w:tc>
        <w:tc>
          <w:tcPr>
            <w:tcW w:w="892" w:type="pct"/>
          </w:tcPr>
          <w:p w14:paraId="515B4576" w14:textId="77777777" w:rsidR="006D754F" w:rsidRPr="00055293" w:rsidRDefault="006D754F" w:rsidP="007C4344">
            <w:pPr>
              <w:pStyle w:val="BodyText"/>
              <w:spacing w:line="276" w:lineRule="auto"/>
              <w:rPr>
                <w:sz w:val="24"/>
                <w:szCs w:val="24"/>
              </w:rPr>
            </w:pPr>
            <w:r w:rsidRPr="00055293">
              <w:rPr>
                <w:sz w:val="24"/>
                <w:szCs w:val="24"/>
              </w:rPr>
              <w:t>Grading Up and Down Assignment</w:t>
            </w:r>
          </w:p>
        </w:tc>
        <w:tc>
          <w:tcPr>
            <w:tcW w:w="1881" w:type="pct"/>
          </w:tcPr>
          <w:p w14:paraId="35849702" w14:textId="77777777" w:rsidR="006D754F" w:rsidRPr="00055293" w:rsidRDefault="006D754F" w:rsidP="007C4344">
            <w:pPr>
              <w:pStyle w:val="BodyText"/>
              <w:spacing w:line="276" w:lineRule="auto"/>
              <w:rPr>
                <w:sz w:val="24"/>
                <w:szCs w:val="24"/>
              </w:rPr>
            </w:pPr>
            <w:r w:rsidRPr="00055293">
              <w:rPr>
                <w:sz w:val="24"/>
                <w:szCs w:val="24"/>
              </w:rPr>
              <w:t>This assignment will require you to view videos and identify how to grade up and/or grade down the activity based on the performance of this patient. The rubric and assignment description are posted to Bb. This will be graded by Lou.</w:t>
            </w:r>
          </w:p>
        </w:tc>
        <w:tc>
          <w:tcPr>
            <w:tcW w:w="1275" w:type="pct"/>
          </w:tcPr>
          <w:p w14:paraId="3AA20B15" w14:textId="77777777" w:rsidR="006D754F" w:rsidRPr="00055293" w:rsidRDefault="006D754F" w:rsidP="007C4344">
            <w:pPr>
              <w:pStyle w:val="BodyText"/>
              <w:spacing w:line="276" w:lineRule="auto"/>
              <w:rPr>
                <w:sz w:val="24"/>
                <w:szCs w:val="24"/>
              </w:rPr>
            </w:pPr>
            <w:r w:rsidRPr="00055293">
              <w:rPr>
                <w:sz w:val="24"/>
                <w:szCs w:val="24"/>
              </w:rPr>
              <w:t>10%</w:t>
            </w:r>
          </w:p>
        </w:tc>
      </w:tr>
      <w:tr w:rsidR="006D754F" w:rsidRPr="00055293" w14:paraId="728B5305" w14:textId="77777777" w:rsidTr="00E76CCF">
        <w:tc>
          <w:tcPr>
            <w:tcW w:w="953" w:type="pct"/>
          </w:tcPr>
          <w:p w14:paraId="2F4D5CD6" w14:textId="27FC57B5" w:rsidR="006D754F" w:rsidRPr="00055293" w:rsidRDefault="006D754F" w:rsidP="007C4344">
            <w:pPr>
              <w:pStyle w:val="BodyText"/>
              <w:spacing w:line="276" w:lineRule="auto"/>
              <w:rPr>
                <w:sz w:val="24"/>
                <w:szCs w:val="24"/>
                <w:vertAlign w:val="superscript"/>
              </w:rPr>
            </w:pPr>
            <w:r w:rsidRPr="00055293">
              <w:rPr>
                <w:sz w:val="24"/>
                <w:szCs w:val="24"/>
              </w:rPr>
              <w:t xml:space="preserve">June </w:t>
            </w:r>
            <w:r w:rsidR="00694996">
              <w:rPr>
                <w:sz w:val="24"/>
                <w:szCs w:val="24"/>
              </w:rPr>
              <w:t>16</w:t>
            </w:r>
            <w:r w:rsidR="00694996" w:rsidRPr="00694996">
              <w:rPr>
                <w:sz w:val="24"/>
                <w:szCs w:val="24"/>
                <w:vertAlign w:val="superscript"/>
              </w:rPr>
              <w:t>th</w:t>
            </w:r>
            <w:r w:rsidR="00694996">
              <w:rPr>
                <w:sz w:val="24"/>
                <w:szCs w:val="24"/>
              </w:rPr>
              <w:t xml:space="preserve"> </w:t>
            </w:r>
          </w:p>
        </w:tc>
        <w:tc>
          <w:tcPr>
            <w:tcW w:w="892" w:type="pct"/>
          </w:tcPr>
          <w:p w14:paraId="45EF552F" w14:textId="77777777" w:rsidR="006D754F" w:rsidRPr="00055293" w:rsidRDefault="006D754F" w:rsidP="007C4344">
            <w:pPr>
              <w:pStyle w:val="BodyText"/>
              <w:spacing w:line="276" w:lineRule="auto"/>
              <w:rPr>
                <w:sz w:val="24"/>
                <w:szCs w:val="24"/>
              </w:rPr>
            </w:pPr>
            <w:r w:rsidRPr="00055293">
              <w:rPr>
                <w:sz w:val="24"/>
                <w:szCs w:val="24"/>
              </w:rPr>
              <w:t>Midterm OSCE</w:t>
            </w:r>
          </w:p>
        </w:tc>
        <w:tc>
          <w:tcPr>
            <w:tcW w:w="1881" w:type="pct"/>
          </w:tcPr>
          <w:p w14:paraId="09A3C4F1" w14:textId="77777777" w:rsidR="006D754F" w:rsidRPr="00055293" w:rsidRDefault="006D754F" w:rsidP="007C4344">
            <w:pPr>
              <w:pStyle w:val="BodyText"/>
              <w:spacing w:line="276" w:lineRule="auto"/>
              <w:rPr>
                <w:sz w:val="24"/>
                <w:szCs w:val="24"/>
              </w:rPr>
            </w:pPr>
            <w:r w:rsidRPr="00055293">
              <w:rPr>
                <w:sz w:val="24"/>
                <w:szCs w:val="24"/>
              </w:rPr>
              <w:t>This one-day lab exam will require you to review a patient’s OT evaluation, complete a safe functional transfer, and educate on an occupational deficit. These will be graded by all lab instructors.</w:t>
            </w:r>
          </w:p>
        </w:tc>
        <w:tc>
          <w:tcPr>
            <w:tcW w:w="1275" w:type="pct"/>
          </w:tcPr>
          <w:p w14:paraId="6AC7155C" w14:textId="25569034" w:rsidR="006D754F" w:rsidRPr="00055293" w:rsidRDefault="00484BC7" w:rsidP="007C4344">
            <w:pPr>
              <w:pStyle w:val="BodyText"/>
              <w:spacing w:line="276" w:lineRule="auto"/>
              <w:rPr>
                <w:sz w:val="24"/>
                <w:szCs w:val="24"/>
              </w:rPr>
            </w:pPr>
            <w:r>
              <w:rPr>
                <w:sz w:val="24"/>
                <w:szCs w:val="24"/>
              </w:rPr>
              <w:t>15</w:t>
            </w:r>
            <w:r w:rsidR="006D754F" w:rsidRPr="00055293">
              <w:rPr>
                <w:sz w:val="24"/>
                <w:szCs w:val="24"/>
              </w:rPr>
              <w:t>%</w:t>
            </w:r>
          </w:p>
        </w:tc>
      </w:tr>
      <w:tr w:rsidR="006D754F" w:rsidRPr="00055293" w14:paraId="2163C8A9" w14:textId="77777777" w:rsidTr="00E76CCF">
        <w:tc>
          <w:tcPr>
            <w:tcW w:w="953" w:type="pct"/>
          </w:tcPr>
          <w:p w14:paraId="65FCD688" w14:textId="01C7C3CA" w:rsidR="006D754F" w:rsidRPr="001C69E7" w:rsidRDefault="006D754F" w:rsidP="007C4344">
            <w:pPr>
              <w:pStyle w:val="BodyText"/>
              <w:spacing w:line="276" w:lineRule="auto"/>
              <w:rPr>
                <w:sz w:val="24"/>
                <w:szCs w:val="24"/>
              </w:rPr>
            </w:pPr>
            <w:r w:rsidRPr="001C69E7">
              <w:rPr>
                <w:sz w:val="24"/>
                <w:szCs w:val="24"/>
              </w:rPr>
              <w:t xml:space="preserve">June </w:t>
            </w:r>
            <w:r w:rsidR="00440C6B" w:rsidRPr="001C69E7">
              <w:rPr>
                <w:sz w:val="24"/>
                <w:szCs w:val="24"/>
              </w:rPr>
              <w:t>28</w:t>
            </w:r>
            <w:r w:rsidR="00440C6B" w:rsidRPr="001C69E7">
              <w:rPr>
                <w:sz w:val="24"/>
                <w:szCs w:val="24"/>
                <w:vertAlign w:val="superscript"/>
              </w:rPr>
              <w:t>th</w:t>
            </w:r>
            <w:r w:rsidR="00440C6B" w:rsidRPr="001C69E7">
              <w:rPr>
                <w:sz w:val="24"/>
                <w:szCs w:val="24"/>
              </w:rPr>
              <w:t xml:space="preserve"> </w:t>
            </w:r>
            <w:r w:rsidRPr="001C69E7">
              <w:rPr>
                <w:sz w:val="24"/>
                <w:szCs w:val="24"/>
              </w:rPr>
              <w:t>at 11:59PM</w:t>
            </w:r>
          </w:p>
          <w:p w14:paraId="2FBF1904" w14:textId="77777777" w:rsidR="006D754F" w:rsidRPr="001C69E7" w:rsidRDefault="006D754F" w:rsidP="007C4344">
            <w:pPr>
              <w:pStyle w:val="BodyText"/>
              <w:spacing w:line="276" w:lineRule="auto"/>
              <w:rPr>
                <w:sz w:val="24"/>
                <w:szCs w:val="24"/>
              </w:rPr>
            </w:pPr>
          </w:p>
        </w:tc>
        <w:tc>
          <w:tcPr>
            <w:tcW w:w="892" w:type="pct"/>
          </w:tcPr>
          <w:p w14:paraId="512F80B9" w14:textId="55824617" w:rsidR="006D754F" w:rsidRPr="001C69E7" w:rsidRDefault="006D754F" w:rsidP="007C4344">
            <w:pPr>
              <w:pStyle w:val="BodyText"/>
              <w:spacing w:line="276" w:lineRule="auto"/>
              <w:rPr>
                <w:sz w:val="24"/>
                <w:szCs w:val="24"/>
              </w:rPr>
            </w:pPr>
            <w:r w:rsidRPr="001C69E7">
              <w:rPr>
                <w:sz w:val="24"/>
                <w:szCs w:val="24"/>
              </w:rPr>
              <w:t>Evaluation Report</w:t>
            </w:r>
          </w:p>
        </w:tc>
        <w:tc>
          <w:tcPr>
            <w:tcW w:w="1881" w:type="pct"/>
          </w:tcPr>
          <w:p w14:paraId="266A23FB" w14:textId="1F751C18" w:rsidR="006D754F" w:rsidRPr="001C69E7" w:rsidRDefault="006D754F" w:rsidP="007C4344">
            <w:pPr>
              <w:pStyle w:val="BodyText"/>
              <w:spacing w:line="276" w:lineRule="auto"/>
              <w:rPr>
                <w:sz w:val="24"/>
                <w:szCs w:val="24"/>
              </w:rPr>
            </w:pPr>
            <w:r w:rsidRPr="001C69E7">
              <w:rPr>
                <w:sz w:val="24"/>
                <w:szCs w:val="24"/>
              </w:rPr>
              <w:t>You will be provided with a</w:t>
            </w:r>
            <w:r w:rsidR="00B67C93" w:rsidRPr="001C69E7">
              <w:rPr>
                <w:sz w:val="24"/>
                <w:szCs w:val="24"/>
              </w:rPr>
              <w:t>n EHRGo Case to review including a</w:t>
            </w:r>
            <w:r w:rsidRPr="001C69E7">
              <w:rPr>
                <w:sz w:val="24"/>
                <w:szCs w:val="24"/>
              </w:rPr>
              <w:t xml:space="preserve"> variety of assessments of a patient. You will interpret the assessments and write an evaluation report in the same format we learned in lab. The format, and grading rubric will be on BB.</w:t>
            </w:r>
          </w:p>
          <w:p w14:paraId="50F327CE" w14:textId="77777777" w:rsidR="006D754F" w:rsidRPr="001C69E7" w:rsidRDefault="006D754F" w:rsidP="007C4344">
            <w:pPr>
              <w:pStyle w:val="BodyText"/>
              <w:spacing w:line="276" w:lineRule="auto"/>
              <w:rPr>
                <w:sz w:val="24"/>
                <w:szCs w:val="24"/>
              </w:rPr>
            </w:pPr>
            <w:r w:rsidRPr="001C69E7">
              <w:rPr>
                <w:sz w:val="24"/>
                <w:szCs w:val="24"/>
              </w:rPr>
              <w:t>This will be graded by Qarib.</w:t>
            </w:r>
          </w:p>
        </w:tc>
        <w:tc>
          <w:tcPr>
            <w:tcW w:w="1275" w:type="pct"/>
          </w:tcPr>
          <w:p w14:paraId="1B4AD897" w14:textId="77777777" w:rsidR="006D754F" w:rsidRPr="001C69E7" w:rsidRDefault="006D754F" w:rsidP="007C4344">
            <w:pPr>
              <w:pStyle w:val="BodyText"/>
              <w:spacing w:line="276" w:lineRule="auto"/>
              <w:rPr>
                <w:sz w:val="24"/>
                <w:szCs w:val="24"/>
              </w:rPr>
            </w:pPr>
            <w:r w:rsidRPr="001C69E7">
              <w:rPr>
                <w:sz w:val="24"/>
                <w:szCs w:val="24"/>
              </w:rPr>
              <w:t>15%</w:t>
            </w:r>
          </w:p>
        </w:tc>
      </w:tr>
      <w:tr w:rsidR="006D754F" w:rsidRPr="00055293" w14:paraId="2C01BD48" w14:textId="77777777" w:rsidTr="00E76CCF">
        <w:trPr>
          <w:trHeight w:val="300"/>
        </w:trPr>
        <w:tc>
          <w:tcPr>
            <w:tcW w:w="953" w:type="pct"/>
          </w:tcPr>
          <w:p w14:paraId="07C2BFE5" w14:textId="77777777" w:rsidR="00293B51" w:rsidRPr="001C69E7" w:rsidRDefault="00293B51" w:rsidP="00293B51">
            <w:pPr>
              <w:pStyle w:val="BodyText"/>
              <w:spacing w:line="276" w:lineRule="auto"/>
              <w:rPr>
                <w:sz w:val="24"/>
                <w:szCs w:val="24"/>
              </w:rPr>
            </w:pPr>
            <w:r w:rsidRPr="001C69E7">
              <w:rPr>
                <w:sz w:val="24"/>
                <w:szCs w:val="24"/>
              </w:rPr>
              <w:t>June 28</w:t>
            </w:r>
            <w:r w:rsidRPr="001C69E7">
              <w:rPr>
                <w:sz w:val="24"/>
                <w:szCs w:val="24"/>
                <w:vertAlign w:val="superscript"/>
              </w:rPr>
              <w:t>th</w:t>
            </w:r>
            <w:r w:rsidRPr="001C69E7">
              <w:rPr>
                <w:sz w:val="24"/>
                <w:szCs w:val="24"/>
              </w:rPr>
              <w:t xml:space="preserve"> at 11:59PM</w:t>
            </w:r>
          </w:p>
          <w:p w14:paraId="0C15D0E4" w14:textId="4A039D9F" w:rsidR="006D754F" w:rsidRPr="00055293" w:rsidRDefault="006D754F" w:rsidP="007C4344">
            <w:pPr>
              <w:pStyle w:val="BodyText"/>
              <w:spacing w:line="276" w:lineRule="auto"/>
              <w:contextualSpacing/>
              <w:rPr>
                <w:sz w:val="24"/>
                <w:szCs w:val="24"/>
              </w:rPr>
            </w:pPr>
          </w:p>
        </w:tc>
        <w:tc>
          <w:tcPr>
            <w:tcW w:w="892" w:type="pct"/>
          </w:tcPr>
          <w:p w14:paraId="3BFB77F8" w14:textId="77777777" w:rsidR="006D754F" w:rsidRPr="00055293" w:rsidRDefault="006D754F" w:rsidP="007C4344">
            <w:pPr>
              <w:pStyle w:val="BodyText"/>
              <w:spacing w:line="276" w:lineRule="auto"/>
              <w:contextualSpacing/>
              <w:rPr>
                <w:sz w:val="24"/>
                <w:szCs w:val="24"/>
              </w:rPr>
            </w:pPr>
            <w:r w:rsidRPr="00055293">
              <w:rPr>
                <w:sz w:val="24"/>
                <w:szCs w:val="24"/>
              </w:rPr>
              <w:t>UE Orthoses Quiz</w:t>
            </w:r>
          </w:p>
        </w:tc>
        <w:tc>
          <w:tcPr>
            <w:tcW w:w="1881" w:type="pct"/>
          </w:tcPr>
          <w:p w14:paraId="39364753" w14:textId="6C0B74FE" w:rsidR="006D754F" w:rsidRPr="00055293" w:rsidRDefault="006D754F" w:rsidP="007C4344">
            <w:pPr>
              <w:pStyle w:val="BodyText"/>
              <w:spacing w:line="276" w:lineRule="auto"/>
              <w:contextualSpacing/>
              <w:rPr>
                <w:sz w:val="24"/>
                <w:szCs w:val="24"/>
              </w:rPr>
            </w:pPr>
            <w:r w:rsidRPr="00055293">
              <w:rPr>
                <w:sz w:val="24"/>
                <w:szCs w:val="24"/>
              </w:rPr>
              <w:t>You will fabricate custom UE orthoses for common UE conditions. You will be required to take a multiple-choice quiz following your lab. This will be a closed book quiz. This will be graded by Patrycja and Liz. Due by June 2</w:t>
            </w:r>
            <w:r w:rsidR="00293B51">
              <w:rPr>
                <w:sz w:val="24"/>
                <w:szCs w:val="24"/>
              </w:rPr>
              <w:t>8</w:t>
            </w:r>
            <w:r w:rsidRPr="00055293">
              <w:rPr>
                <w:sz w:val="24"/>
                <w:szCs w:val="24"/>
                <w:vertAlign w:val="superscript"/>
              </w:rPr>
              <w:t>th</w:t>
            </w:r>
            <w:r w:rsidRPr="00055293">
              <w:rPr>
                <w:sz w:val="24"/>
                <w:szCs w:val="24"/>
              </w:rPr>
              <w:t xml:space="preserve"> at 11:59PM.</w:t>
            </w:r>
          </w:p>
        </w:tc>
        <w:tc>
          <w:tcPr>
            <w:tcW w:w="1275" w:type="pct"/>
          </w:tcPr>
          <w:p w14:paraId="725B1A02" w14:textId="77777777" w:rsidR="006D754F" w:rsidRPr="00055293" w:rsidRDefault="006D754F" w:rsidP="007C4344">
            <w:pPr>
              <w:pStyle w:val="BodyText"/>
              <w:spacing w:line="276" w:lineRule="auto"/>
              <w:contextualSpacing/>
              <w:rPr>
                <w:sz w:val="24"/>
                <w:szCs w:val="24"/>
              </w:rPr>
            </w:pPr>
            <w:r w:rsidRPr="00055293">
              <w:rPr>
                <w:sz w:val="24"/>
                <w:szCs w:val="24"/>
              </w:rPr>
              <w:t>5%</w:t>
            </w:r>
          </w:p>
        </w:tc>
      </w:tr>
      <w:tr w:rsidR="006D754F" w:rsidRPr="00055293" w14:paraId="7163CCFE" w14:textId="77777777" w:rsidTr="00E76CCF">
        <w:trPr>
          <w:trHeight w:val="300"/>
        </w:trPr>
        <w:tc>
          <w:tcPr>
            <w:tcW w:w="953" w:type="pct"/>
          </w:tcPr>
          <w:p w14:paraId="59C7450D" w14:textId="5B258684" w:rsidR="006D754F" w:rsidRPr="00055293" w:rsidRDefault="006D754F" w:rsidP="007C4344">
            <w:pPr>
              <w:pStyle w:val="BodyText"/>
              <w:spacing w:line="276" w:lineRule="auto"/>
              <w:rPr>
                <w:sz w:val="24"/>
                <w:szCs w:val="24"/>
              </w:rPr>
            </w:pPr>
            <w:r w:rsidRPr="00055293">
              <w:rPr>
                <w:sz w:val="24"/>
                <w:szCs w:val="24"/>
              </w:rPr>
              <w:t xml:space="preserve">July </w:t>
            </w:r>
            <w:r w:rsidR="00814925">
              <w:rPr>
                <w:sz w:val="24"/>
                <w:szCs w:val="24"/>
              </w:rPr>
              <w:t>19</w:t>
            </w:r>
            <w:r w:rsidRPr="00055293">
              <w:rPr>
                <w:sz w:val="24"/>
                <w:szCs w:val="24"/>
                <w:vertAlign w:val="superscript"/>
              </w:rPr>
              <w:t>th</w:t>
            </w:r>
            <w:r w:rsidRPr="00055293">
              <w:rPr>
                <w:sz w:val="24"/>
                <w:szCs w:val="24"/>
              </w:rPr>
              <w:t xml:space="preserve"> at 11:59PM</w:t>
            </w:r>
          </w:p>
        </w:tc>
        <w:tc>
          <w:tcPr>
            <w:tcW w:w="892" w:type="pct"/>
          </w:tcPr>
          <w:p w14:paraId="4CB0F204" w14:textId="77777777" w:rsidR="006D754F" w:rsidRPr="00055293" w:rsidRDefault="006D754F" w:rsidP="007C4344">
            <w:pPr>
              <w:pStyle w:val="BodyText"/>
              <w:spacing w:line="276" w:lineRule="auto"/>
              <w:rPr>
                <w:sz w:val="24"/>
                <w:szCs w:val="24"/>
              </w:rPr>
            </w:pPr>
            <w:r w:rsidRPr="00055293">
              <w:rPr>
                <w:sz w:val="24"/>
                <w:szCs w:val="24"/>
              </w:rPr>
              <w:t>Treatment Planning Assignment</w:t>
            </w:r>
          </w:p>
        </w:tc>
        <w:tc>
          <w:tcPr>
            <w:tcW w:w="1881" w:type="pct"/>
          </w:tcPr>
          <w:p w14:paraId="3B416BAE" w14:textId="77777777" w:rsidR="006D754F" w:rsidRPr="00055293" w:rsidRDefault="006D754F" w:rsidP="007C4344">
            <w:pPr>
              <w:pStyle w:val="BodyText"/>
              <w:spacing w:line="276" w:lineRule="auto"/>
              <w:rPr>
                <w:sz w:val="24"/>
                <w:szCs w:val="24"/>
              </w:rPr>
            </w:pPr>
            <w:r w:rsidRPr="00055293">
              <w:rPr>
                <w:sz w:val="24"/>
                <w:szCs w:val="24"/>
              </w:rPr>
              <w:t xml:space="preserve">You will write goals and a treatment plan for a case, demonstrating appropriate use of FOR and ability to grade/modify </w:t>
            </w:r>
            <w:r w:rsidRPr="00055293">
              <w:rPr>
                <w:sz w:val="24"/>
                <w:szCs w:val="24"/>
              </w:rPr>
              <w:lastRenderedPageBreak/>
              <w:t>your activity for your specific goal area.</w:t>
            </w:r>
          </w:p>
          <w:p w14:paraId="57CCBF16" w14:textId="77777777" w:rsidR="006D754F" w:rsidRPr="00055293" w:rsidRDefault="006D754F" w:rsidP="007C4344">
            <w:pPr>
              <w:pStyle w:val="BodyText"/>
              <w:spacing w:line="276" w:lineRule="auto"/>
              <w:rPr>
                <w:sz w:val="24"/>
                <w:szCs w:val="24"/>
              </w:rPr>
            </w:pPr>
            <w:r w:rsidRPr="00055293">
              <w:rPr>
                <w:sz w:val="24"/>
                <w:szCs w:val="24"/>
              </w:rPr>
              <w:t>The format, and grading rubric will be on BB. This will be graded by Moira.</w:t>
            </w:r>
          </w:p>
        </w:tc>
        <w:tc>
          <w:tcPr>
            <w:tcW w:w="1275" w:type="pct"/>
          </w:tcPr>
          <w:p w14:paraId="64CB96C4" w14:textId="77777777" w:rsidR="006D754F" w:rsidRPr="00055293" w:rsidRDefault="006D754F" w:rsidP="007C4344">
            <w:pPr>
              <w:pStyle w:val="BodyText"/>
              <w:spacing w:line="276" w:lineRule="auto"/>
              <w:rPr>
                <w:sz w:val="24"/>
                <w:szCs w:val="24"/>
              </w:rPr>
            </w:pPr>
            <w:r w:rsidRPr="00055293">
              <w:rPr>
                <w:sz w:val="24"/>
                <w:szCs w:val="24"/>
              </w:rPr>
              <w:lastRenderedPageBreak/>
              <w:t>10%</w:t>
            </w:r>
          </w:p>
        </w:tc>
      </w:tr>
      <w:tr w:rsidR="006D754F" w:rsidRPr="00055293" w14:paraId="25EF21B9" w14:textId="77777777" w:rsidTr="00E76CCF">
        <w:trPr>
          <w:trHeight w:val="300"/>
        </w:trPr>
        <w:tc>
          <w:tcPr>
            <w:tcW w:w="953" w:type="pct"/>
          </w:tcPr>
          <w:p w14:paraId="1CBC2CC7" w14:textId="77777777" w:rsidR="006D754F" w:rsidRPr="00055293" w:rsidRDefault="006D754F" w:rsidP="007C4344">
            <w:pPr>
              <w:pStyle w:val="BodyText"/>
              <w:spacing w:line="276" w:lineRule="auto"/>
              <w:rPr>
                <w:sz w:val="24"/>
                <w:szCs w:val="24"/>
              </w:rPr>
            </w:pPr>
            <w:r w:rsidRPr="00055293">
              <w:rPr>
                <w:sz w:val="24"/>
                <w:szCs w:val="24"/>
              </w:rPr>
              <w:t>ACP Modalities Lab (PAMs)</w:t>
            </w:r>
          </w:p>
        </w:tc>
        <w:tc>
          <w:tcPr>
            <w:tcW w:w="892" w:type="pct"/>
          </w:tcPr>
          <w:p w14:paraId="7A0E958C" w14:textId="77777777" w:rsidR="006D754F" w:rsidRPr="00055293" w:rsidRDefault="006D754F" w:rsidP="007C4344">
            <w:pPr>
              <w:pStyle w:val="BodyText"/>
              <w:spacing w:line="276" w:lineRule="auto"/>
              <w:rPr>
                <w:sz w:val="24"/>
                <w:szCs w:val="24"/>
              </w:rPr>
            </w:pPr>
            <w:r w:rsidRPr="00055293">
              <w:rPr>
                <w:sz w:val="24"/>
                <w:szCs w:val="24"/>
              </w:rPr>
              <w:t>PAMs Quiz</w:t>
            </w:r>
          </w:p>
        </w:tc>
        <w:tc>
          <w:tcPr>
            <w:tcW w:w="1881" w:type="pct"/>
          </w:tcPr>
          <w:p w14:paraId="1C8C1219" w14:textId="6FF6147A" w:rsidR="006D754F" w:rsidRPr="00055293" w:rsidRDefault="006D754F" w:rsidP="007C4344">
            <w:pPr>
              <w:pStyle w:val="BodyText"/>
              <w:spacing w:line="276" w:lineRule="auto"/>
              <w:rPr>
                <w:sz w:val="24"/>
                <w:szCs w:val="24"/>
              </w:rPr>
            </w:pPr>
            <w:r w:rsidRPr="00055293">
              <w:rPr>
                <w:sz w:val="24"/>
                <w:szCs w:val="24"/>
              </w:rPr>
              <w:t>This is an open book quiz. You may use materials given to you and information learned from your ACP Modalities Lab occurring on July 1</w:t>
            </w:r>
            <w:r w:rsidR="002C0944">
              <w:rPr>
                <w:sz w:val="24"/>
                <w:szCs w:val="24"/>
              </w:rPr>
              <w:t>8</w:t>
            </w:r>
            <w:r w:rsidRPr="00055293">
              <w:rPr>
                <w:sz w:val="24"/>
                <w:szCs w:val="24"/>
                <w:vertAlign w:val="superscript"/>
              </w:rPr>
              <w:t>th</w:t>
            </w:r>
            <w:r w:rsidRPr="00055293">
              <w:rPr>
                <w:sz w:val="24"/>
                <w:szCs w:val="24"/>
              </w:rPr>
              <w:t xml:space="preserve">. Quiz is due July </w:t>
            </w:r>
            <w:r w:rsidR="002C0944">
              <w:rPr>
                <w:sz w:val="24"/>
                <w:szCs w:val="24"/>
              </w:rPr>
              <w:t>31</w:t>
            </w:r>
            <w:r w:rsidR="002C0944" w:rsidRPr="002C0944">
              <w:rPr>
                <w:sz w:val="24"/>
                <w:szCs w:val="24"/>
                <w:vertAlign w:val="superscript"/>
              </w:rPr>
              <w:t>st</w:t>
            </w:r>
            <w:r w:rsidR="002C0944">
              <w:rPr>
                <w:sz w:val="24"/>
                <w:szCs w:val="24"/>
              </w:rPr>
              <w:t xml:space="preserve"> </w:t>
            </w:r>
            <w:r w:rsidRPr="00055293">
              <w:rPr>
                <w:sz w:val="24"/>
                <w:szCs w:val="24"/>
              </w:rPr>
              <w:t>11:59PM.</w:t>
            </w:r>
          </w:p>
        </w:tc>
        <w:tc>
          <w:tcPr>
            <w:tcW w:w="1275" w:type="pct"/>
          </w:tcPr>
          <w:p w14:paraId="449F14D6" w14:textId="77777777" w:rsidR="006D754F" w:rsidRPr="00055293" w:rsidRDefault="006D754F" w:rsidP="007C4344">
            <w:pPr>
              <w:pStyle w:val="BodyText"/>
              <w:spacing w:line="276" w:lineRule="auto"/>
              <w:rPr>
                <w:sz w:val="24"/>
                <w:szCs w:val="24"/>
              </w:rPr>
            </w:pPr>
            <w:r w:rsidRPr="00055293">
              <w:rPr>
                <w:sz w:val="24"/>
                <w:szCs w:val="24"/>
              </w:rPr>
              <w:t>5%</w:t>
            </w:r>
          </w:p>
        </w:tc>
      </w:tr>
      <w:tr w:rsidR="006D754F" w:rsidRPr="00055293" w14:paraId="7D1EF41F" w14:textId="77777777" w:rsidTr="00E76CCF">
        <w:tc>
          <w:tcPr>
            <w:tcW w:w="953" w:type="pct"/>
          </w:tcPr>
          <w:p w14:paraId="61ED70B9" w14:textId="2288B9A3" w:rsidR="006D754F" w:rsidRPr="00055293" w:rsidRDefault="006D754F" w:rsidP="007C4344">
            <w:pPr>
              <w:pStyle w:val="BodyText"/>
              <w:spacing w:line="276" w:lineRule="auto"/>
              <w:contextualSpacing/>
              <w:rPr>
                <w:sz w:val="24"/>
                <w:szCs w:val="24"/>
              </w:rPr>
            </w:pPr>
            <w:r w:rsidRPr="00055293">
              <w:rPr>
                <w:sz w:val="24"/>
                <w:szCs w:val="24"/>
              </w:rPr>
              <w:t>August (finals week)</w:t>
            </w:r>
          </w:p>
        </w:tc>
        <w:tc>
          <w:tcPr>
            <w:tcW w:w="892" w:type="pct"/>
          </w:tcPr>
          <w:p w14:paraId="6D0A6416" w14:textId="77777777" w:rsidR="006D754F" w:rsidRPr="00055293" w:rsidRDefault="006D754F" w:rsidP="007C4344">
            <w:pPr>
              <w:pStyle w:val="BodyText"/>
              <w:spacing w:line="276" w:lineRule="auto"/>
              <w:contextualSpacing/>
              <w:rPr>
                <w:sz w:val="24"/>
                <w:szCs w:val="24"/>
              </w:rPr>
            </w:pPr>
            <w:r w:rsidRPr="00055293">
              <w:rPr>
                <w:sz w:val="24"/>
                <w:szCs w:val="24"/>
              </w:rPr>
              <w:t>Final OSCE</w:t>
            </w:r>
          </w:p>
        </w:tc>
        <w:tc>
          <w:tcPr>
            <w:tcW w:w="1881" w:type="pct"/>
          </w:tcPr>
          <w:p w14:paraId="42AE9C00" w14:textId="77777777" w:rsidR="006D754F" w:rsidRPr="00055293" w:rsidRDefault="006D754F" w:rsidP="007C4344">
            <w:pPr>
              <w:pStyle w:val="BodyText"/>
              <w:spacing w:line="276" w:lineRule="auto"/>
              <w:contextualSpacing/>
              <w:rPr>
                <w:sz w:val="24"/>
                <w:szCs w:val="24"/>
              </w:rPr>
            </w:pPr>
            <w:r w:rsidRPr="00055293">
              <w:rPr>
                <w:sz w:val="24"/>
                <w:szCs w:val="24"/>
              </w:rPr>
              <w:t xml:space="preserve">This two-day lab exam will require you to </w:t>
            </w:r>
            <w:r w:rsidRPr="00055293">
              <w:rPr>
                <w:b/>
                <w:bCs/>
                <w:i/>
                <w:iCs/>
                <w:sz w:val="24"/>
                <w:szCs w:val="24"/>
                <w:u w:val="single"/>
              </w:rPr>
              <w:t>demonstrate</w:t>
            </w:r>
            <w:r w:rsidRPr="00055293">
              <w:rPr>
                <w:sz w:val="24"/>
                <w:szCs w:val="24"/>
              </w:rPr>
              <w:t xml:space="preserve"> assessment on the first day and a patient centered treatment session on the second day. We are looking for occupation-based interventions that address that patient’s deficits. Further information about the lab exam will be discussed in lab. These will be graded by all lab instructors.</w:t>
            </w:r>
          </w:p>
        </w:tc>
        <w:tc>
          <w:tcPr>
            <w:tcW w:w="1275" w:type="pct"/>
          </w:tcPr>
          <w:p w14:paraId="3FA37727" w14:textId="77777777" w:rsidR="006D754F" w:rsidRPr="00055293" w:rsidRDefault="006D754F" w:rsidP="007C4344">
            <w:pPr>
              <w:pStyle w:val="BodyText"/>
              <w:spacing w:line="276" w:lineRule="auto"/>
              <w:contextualSpacing/>
              <w:rPr>
                <w:sz w:val="24"/>
                <w:szCs w:val="24"/>
              </w:rPr>
            </w:pPr>
            <w:r w:rsidRPr="00055293">
              <w:rPr>
                <w:sz w:val="24"/>
                <w:szCs w:val="24"/>
              </w:rPr>
              <w:t>20%</w:t>
            </w:r>
          </w:p>
        </w:tc>
      </w:tr>
    </w:tbl>
    <w:p w14:paraId="1C5BF903" w14:textId="77777777" w:rsidR="006D754F" w:rsidRPr="00055293" w:rsidRDefault="006D754F" w:rsidP="350932FB">
      <w:pPr>
        <w:spacing w:before="240"/>
        <w:jc w:val="center"/>
        <w:rPr>
          <w:rFonts w:ascii="Times New Roman" w:eastAsia="Times New Roman" w:hAnsi="Times New Roman" w:cs="Times New Roman"/>
          <w:b/>
          <w:bCs/>
          <w:sz w:val="24"/>
          <w:szCs w:val="24"/>
        </w:rPr>
      </w:pPr>
    </w:p>
    <w:p w14:paraId="081FB966" w14:textId="103DD71B" w:rsidR="000D681F" w:rsidRPr="00055293" w:rsidRDefault="008032F1" w:rsidP="350932FB">
      <w:pPr>
        <w:spacing w:before="240"/>
        <w:jc w:val="center"/>
        <w:rPr>
          <w:rFonts w:ascii="Times New Roman" w:eastAsia="Times New Roman" w:hAnsi="Times New Roman" w:cs="Times New Roman"/>
          <w:b/>
          <w:bCs/>
          <w:sz w:val="24"/>
          <w:szCs w:val="24"/>
        </w:rPr>
      </w:pPr>
      <w:r w:rsidRPr="00055293">
        <w:rPr>
          <w:rFonts w:ascii="Times New Roman" w:eastAsia="Times New Roman" w:hAnsi="Times New Roman" w:cs="Times New Roman"/>
          <w:b/>
          <w:bCs/>
          <w:sz w:val="24"/>
          <w:szCs w:val="24"/>
        </w:rPr>
        <w:t xml:space="preserve">TOPICAL OUTLINE: </w:t>
      </w:r>
    </w:p>
    <w:p w14:paraId="007D99EE" w14:textId="77777777" w:rsidR="005A36FB" w:rsidRPr="00055293" w:rsidRDefault="005A36FB" w:rsidP="000933CE">
      <w:pPr>
        <w:spacing w:before="240"/>
        <w:jc w:val="center"/>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See separate document with comprehensive outline for all courses associated with Transformation Through Human Occupation: Adult &amp; Geriatric Physical Disabilities (OT574, OT575, OT576)</w:t>
      </w:r>
    </w:p>
    <w:p w14:paraId="4833A63F" w14:textId="77777777" w:rsidR="005A36FB" w:rsidRPr="00055293" w:rsidRDefault="005A36FB" w:rsidP="350932FB">
      <w:pPr>
        <w:spacing w:before="240"/>
        <w:jc w:val="center"/>
        <w:rPr>
          <w:rFonts w:ascii="Times New Roman" w:eastAsia="Times New Roman" w:hAnsi="Times New Roman" w:cs="Times New Roman"/>
          <w:b/>
          <w:bCs/>
          <w:sz w:val="24"/>
          <w:szCs w:val="24"/>
        </w:rPr>
      </w:pPr>
    </w:p>
    <w:p w14:paraId="395F188E" w14:textId="77777777" w:rsidR="004A4556" w:rsidRPr="00055293" w:rsidRDefault="004A4556" w:rsidP="350932FB">
      <w:pPr>
        <w:spacing w:before="240"/>
        <w:jc w:val="center"/>
        <w:rPr>
          <w:rFonts w:ascii="Times New Roman" w:eastAsia="Times New Roman" w:hAnsi="Times New Roman" w:cs="Times New Roman"/>
          <w:b/>
          <w:bCs/>
          <w:sz w:val="24"/>
          <w:szCs w:val="24"/>
        </w:rPr>
      </w:pPr>
    </w:p>
    <w:p w14:paraId="081FB969" w14:textId="77777777" w:rsidR="000D681F" w:rsidRPr="00055293" w:rsidRDefault="000D681F">
      <w:pPr>
        <w:rPr>
          <w:rFonts w:ascii="Times New Roman" w:hAnsi="Times New Roman" w:cs="Times New Roman"/>
          <w:b/>
          <w:sz w:val="24"/>
          <w:szCs w:val="24"/>
        </w:rPr>
      </w:pPr>
    </w:p>
    <w:p w14:paraId="081FB9C0" w14:textId="2E979740" w:rsidR="000D681F" w:rsidRPr="00055293" w:rsidRDefault="000D681F" w:rsidP="350932FB">
      <w:pPr>
        <w:rPr>
          <w:rFonts w:ascii="Times New Roman" w:hAnsi="Times New Roman" w:cs="Times New Roman"/>
          <w:sz w:val="24"/>
          <w:szCs w:val="24"/>
        </w:rPr>
      </w:pPr>
    </w:p>
    <w:p w14:paraId="081FB9C1" w14:textId="77777777" w:rsidR="000D681F" w:rsidRPr="00055293" w:rsidRDefault="000D681F">
      <w:pPr>
        <w:rPr>
          <w:rFonts w:ascii="Times New Roman" w:eastAsia="Times New Roman" w:hAnsi="Times New Roman" w:cs="Times New Roman"/>
          <w:b/>
          <w:sz w:val="24"/>
          <w:szCs w:val="24"/>
        </w:rPr>
      </w:pPr>
    </w:p>
    <w:sectPr w:rsidR="000D681F" w:rsidRPr="0005529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B82C" w14:textId="77777777" w:rsidR="00751DEB" w:rsidRDefault="00751DEB" w:rsidP="00055293">
      <w:pPr>
        <w:spacing w:line="240" w:lineRule="auto"/>
      </w:pPr>
      <w:r>
        <w:separator/>
      </w:r>
    </w:p>
  </w:endnote>
  <w:endnote w:type="continuationSeparator" w:id="0">
    <w:p w14:paraId="10DB2A18" w14:textId="77777777" w:rsidR="00751DEB" w:rsidRDefault="00751DEB" w:rsidP="00055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20005030000000200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874B" w14:textId="77777777" w:rsidR="00751DEB" w:rsidRDefault="00751DEB" w:rsidP="00055293">
      <w:pPr>
        <w:spacing w:line="240" w:lineRule="auto"/>
      </w:pPr>
      <w:r>
        <w:separator/>
      </w:r>
    </w:p>
  </w:footnote>
  <w:footnote w:type="continuationSeparator" w:id="0">
    <w:p w14:paraId="3D14B912" w14:textId="77777777" w:rsidR="00751DEB" w:rsidRDefault="00751DEB" w:rsidP="000552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2A4"/>
    <w:multiLevelType w:val="hybridMultilevel"/>
    <w:tmpl w:val="2B3AC306"/>
    <w:lvl w:ilvl="0" w:tplc="48565820">
      <w:start w:val="1"/>
      <w:numFmt w:val="bullet"/>
      <w:lvlText w:val=""/>
      <w:lvlJc w:val="left"/>
      <w:pPr>
        <w:ind w:left="720" w:hanging="360"/>
      </w:pPr>
      <w:rPr>
        <w:rFonts w:ascii="Symbol" w:hAnsi="Symbol" w:hint="default"/>
      </w:rPr>
    </w:lvl>
    <w:lvl w:ilvl="1" w:tplc="2E9C76A6">
      <w:start w:val="1"/>
      <w:numFmt w:val="bullet"/>
      <w:lvlText w:val="o"/>
      <w:lvlJc w:val="left"/>
      <w:pPr>
        <w:ind w:left="1440" w:hanging="360"/>
      </w:pPr>
      <w:rPr>
        <w:rFonts w:ascii="Courier New" w:hAnsi="Courier New" w:hint="default"/>
      </w:rPr>
    </w:lvl>
    <w:lvl w:ilvl="2" w:tplc="26ECAFD0">
      <w:start w:val="1"/>
      <w:numFmt w:val="bullet"/>
      <w:lvlText w:val=""/>
      <w:lvlJc w:val="left"/>
      <w:pPr>
        <w:ind w:left="2160" w:hanging="360"/>
      </w:pPr>
      <w:rPr>
        <w:rFonts w:ascii="Wingdings" w:hAnsi="Wingdings" w:hint="default"/>
      </w:rPr>
    </w:lvl>
    <w:lvl w:ilvl="3" w:tplc="6D54CE44">
      <w:start w:val="1"/>
      <w:numFmt w:val="bullet"/>
      <w:lvlText w:val=""/>
      <w:lvlJc w:val="left"/>
      <w:pPr>
        <w:ind w:left="2880" w:hanging="360"/>
      </w:pPr>
      <w:rPr>
        <w:rFonts w:ascii="Symbol" w:hAnsi="Symbol" w:hint="default"/>
      </w:rPr>
    </w:lvl>
    <w:lvl w:ilvl="4" w:tplc="8A5C9758">
      <w:start w:val="1"/>
      <w:numFmt w:val="bullet"/>
      <w:lvlText w:val="o"/>
      <w:lvlJc w:val="left"/>
      <w:pPr>
        <w:ind w:left="3600" w:hanging="360"/>
      </w:pPr>
      <w:rPr>
        <w:rFonts w:ascii="Courier New" w:hAnsi="Courier New" w:hint="default"/>
      </w:rPr>
    </w:lvl>
    <w:lvl w:ilvl="5" w:tplc="B4AA7F6C">
      <w:start w:val="1"/>
      <w:numFmt w:val="bullet"/>
      <w:lvlText w:val=""/>
      <w:lvlJc w:val="left"/>
      <w:pPr>
        <w:ind w:left="4320" w:hanging="360"/>
      </w:pPr>
      <w:rPr>
        <w:rFonts w:ascii="Wingdings" w:hAnsi="Wingdings" w:hint="default"/>
      </w:rPr>
    </w:lvl>
    <w:lvl w:ilvl="6" w:tplc="B7A0F1D6">
      <w:start w:val="1"/>
      <w:numFmt w:val="bullet"/>
      <w:lvlText w:val=""/>
      <w:lvlJc w:val="left"/>
      <w:pPr>
        <w:ind w:left="5040" w:hanging="360"/>
      </w:pPr>
      <w:rPr>
        <w:rFonts w:ascii="Symbol" w:hAnsi="Symbol" w:hint="default"/>
      </w:rPr>
    </w:lvl>
    <w:lvl w:ilvl="7" w:tplc="4DA65A2C">
      <w:start w:val="1"/>
      <w:numFmt w:val="bullet"/>
      <w:lvlText w:val="o"/>
      <w:lvlJc w:val="left"/>
      <w:pPr>
        <w:ind w:left="5760" w:hanging="360"/>
      </w:pPr>
      <w:rPr>
        <w:rFonts w:ascii="Courier New" w:hAnsi="Courier New" w:hint="default"/>
      </w:rPr>
    </w:lvl>
    <w:lvl w:ilvl="8" w:tplc="AF5014D0">
      <w:start w:val="1"/>
      <w:numFmt w:val="bullet"/>
      <w:lvlText w:val=""/>
      <w:lvlJc w:val="left"/>
      <w:pPr>
        <w:ind w:left="6480" w:hanging="360"/>
      </w:pPr>
      <w:rPr>
        <w:rFonts w:ascii="Wingdings" w:hAnsi="Wingdings" w:hint="default"/>
      </w:rPr>
    </w:lvl>
  </w:abstractNum>
  <w:abstractNum w:abstractNumId="1" w15:restartNumberingAfterBreak="0">
    <w:nsid w:val="5151687F"/>
    <w:multiLevelType w:val="hybridMultilevel"/>
    <w:tmpl w:val="2F50868C"/>
    <w:lvl w:ilvl="0" w:tplc="30300632">
      <w:start w:val="1"/>
      <w:numFmt w:val="bullet"/>
      <w:lvlText w:val=""/>
      <w:lvlJc w:val="left"/>
      <w:pPr>
        <w:ind w:left="720" w:hanging="360"/>
      </w:pPr>
      <w:rPr>
        <w:rFonts w:ascii="Symbol" w:hAnsi="Symbol" w:hint="default"/>
      </w:rPr>
    </w:lvl>
    <w:lvl w:ilvl="1" w:tplc="1CF4FE22">
      <w:start w:val="1"/>
      <w:numFmt w:val="bullet"/>
      <w:lvlText w:val="o"/>
      <w:lvlJc w:val="left"/>
      <w:pPr>
        <w:ind w:left="1440" w:hanging="360"/>
      </w:pPr>
      <w:rPr>
        <w:rFonts w:ascii="Courier New" w:hAnsi="Courier New" w:hint="default"/>
      </w:rPr>
    </w:lvl>
    <w:lvl w:ilvl="2" w:tplc="1EE8FA3A">
      <w:start w:val="1"/>
      <w:numFmt w:val="bullet"/>
      <w:lvlText w:val=""/>
      <w:lvlJc w:val="left"/>
      <w:pPr>
        <w:ind w:left="2160" w:hanging="360"/>
      </w:pPr>
      <w:rPr>
        <w:rFonts w:ascii="Wingdings" w:hAnsi="Wingdings" w:hint="default"/>
      </w:rPr>
    </w:lvl>
    <w:lvl w:ilvl="3" w:tplc="27DA34FE">
      <w:start w:val="1"/>
      <w:numFmt w:val="bullet"/>
      <w:lvlText w:val=""/>
      <w:lvlJc w:val="left"/>
      <w:pPr>
        <w:ind w:left="2880" w:hanging="360"/>
      </w:pPr>
      <w:rPr>
        <w:rFonts w:ascii="Symbol" w:hAnsi="Symbol" w:hint="default"/>
      </w:rPr>
    </w:lvl>
    <w:lvl w:ilvl="4" w:tplc="82628CE6">
      <w:start w:val="1"/>
      <w:numFmt w:val="bullet"/>
      <w:lvlText w:val="o"/>
      <w:lvlJc w:val="left"/>
      <w:pPr>
        <w:ind w:left="3600" w:hanging="360"/>
      </w:pPr>
      <w:rPr>
        <w:rFonts w:ascii="Courier New" w:hAnsi="Courier New" w:hint="default"/>
      </w:rPr>
    </w:lvl>
    <w:lvl w:ilvl="5" w:tplc="D2161892">
      <w:start w:val="1"/>
      <w:numFmt w:val="bullet"/>
      <w:lvlText w:val=""/>
      <w:lvlJc w:val="left"/>
      <w:pPr>
        <w:ind w:left="4320" w:hanging="360"/>
      </w:pPr>
      <w:rPr>
        <w:rFonts w:ascii="Wingdings" w:hAnsi="Wingdings" w:hint="default"/>
      </w:rPr>
    </w:lvl>
    <w:lvl w:ilvl="6" w:tplc="20D4E85E">
      <w:start w:val="1"/>
      <w:numFmt w:val="bullet"/>
      <w:lvlText w:val=""/>
      <w:lvlJc w:val="left"/>
      <w:pPr>
        <w:ind w:left="5040" w:hanging="360"/>
      </w:pPr>
      <w:rPr>
        <w:rFonts w:ascii="Symbol" w:hAnsi="Symbol" w:hint="default"/>
      </w:rPr>
    </w:lvl>
    <w:lvl w:ilvl="7" w:tplc="06CAB492">
      <w:start w:val="1"/>
      <w:numFmt w:val="bullet"/>
      <w:lvlText w:val="o"/>
      <w:lvlJc w:val="left"/>
      <w:pPr>
        <w:ind w:left="5760" w:hanging="360"/>
      </w:pPr>
      <w:rPr>
        <w:rFonts w:ascii="Courier New" w:hAnsi="Courier New" w:hint="default"/>
      </w:rPr>
    </w:lvl>
    <w:lvl w:ilvl="8" w:tplc="C1CC4BB4">
      <w:start w:val="1"/>
      <w:numFmt w:val="bullet"/>
      <w:lvlText w:val=""/>
      <w:lvlJc w:val="left"/>
      <w:pPr>
        <w:ind w:left="6480" w:hanging="360"/>
      </w:pPr>
      <w:rPr>
        <w:rFonts w:ascii="Wingdings" w:hAnsi="Wingdings" w:hint="default"/>
      </w:rPr>
    </w:lvl>
  </w:abstractNum>
  <w:abstractNum w:abstractNumId="2" w15:restartNumberingAfterBreak="0">
    <w:nsid w:val="69327AA2"/>
    <w:multiLevelType w:val="hybridMultilevel"/>
    <w:tmpl w:val="B768AEA4"/>
    <w:lvl w:ilvl="0" w:tplc="5EA8B1FA">
      <w:start w:val="1"/>
      <w:numFmt w:val="bullet"/>
      <w:lvlText w:val=""/>
      <w:lvlJc w:val="left"/>
      <w:pPr>
        <w:ind w:left="720" w:hanging="360"/>
      </w:pPr>
      <w:rPr>
        <w:rFonts w:ascii="Symbol" w:hAnsi="Symbol" w:hint="default"/>
      </w:rPr>
    </w:lvl>
    <w:lvl w:ilvl="1" w:tplc="64DCA4D4">
      <w:start w:val="1"/>
      <w:numFmt w:val="bullet"/>
      <w:lvlText w:val="o"/>
      <w:lvlJc w:val="left"/>
      <w:pPr>
        <w:ind w:left="1440" w:hanging="360"/>
      </w:pPr>
      <w:rPr>
        <w:rFonts w:ascii="Courier New" w:hAnsi="Courier New" w:hint="default"/>
      </w:rPr>
    </w:lvl>
    <w:lvl w:ilvl="2" w:tplc="CB064AFC">
      <w:start w:val="1"/>
      <w:numFmt w:val="bullet"/>
      <w:lvlText w:val=""/>
      <w:lvlJc w:val="left"/>
      <w:pPr>
        <w:ind w:left="2160" w:hanging="360"/>
      </w:pPr>
      <w:rPr>
        <w:rFonts w:ascii="Wingdings" w:hAnsi="Wingdings" w:hint="default"/>
      </w:rPr>
    </w:lvl>
    <w:lvl w:ilvl="3" w:tplc="F21EF190">
      <w:start w:val="1"/>
      <w:numFmt w:val="bullet"/>
      <w:lvlText w:val=""/>
      <w:lvlJc w:val="left"/>
      <w:pPr>
        <w:ind w:left="2880" w:hanging="360"/>
      </w:pPr>
      <w:rPr>
        <w:rFonts w:ascii="Symbol" w:hAnsi="Symbol" w:hint="default"/>
      </w:rPr>
    </w:lvl>
    <w:lvl w:ilvl="4" w:tplc="D75ED3E4">
      <w:start w:val="1"/>
      <w:numFmt w:val="bullet"/>
      <w:lvlText w:val="o"/>
      <w:lvlJc w:val="left"/>
      <w:pPr>
        <w:ind w:left="3600" w:hanging="360"/>
      </w:pPr>
      <w:rPr>
        <w:rFonts w:ascii="Courier New" w:hAnsi="Courier New" w:hint="default"/>
      </w:rPr>
    </w:lvl>
    <w:lvl w:ilvl="5" w:tplc="6D0833B6">
      <w:start w:val="1"/>
      <w:numFmt w:val="bullet"/>
      <w:lvlText w:val=""/>
      <w:lvlJc w:val="left"/>
      <w:pPr>
        <w:ind w:left="4320" w:hanging="360"/>
      </w:pPr>
      <w:rPr>
        <w:rFonts w:ascii="Wingdings" w:hAnsi="Wingdings" w:hint="default"/>
      </w:rPr>
    </w:lvl>
    <w:lvl w:ilvl="6" w:tplc="477236CC">
      <w:start w:val="1"/>
      <w:numFmt w:val="bullet"/>
      <w:lvlText w:val=""/>
      <w:lvlJc w:val="left"/>
      <w:pPr>
        <w:ind w:left="5040" w:hanging="360"/>
      </w:pPr>
      <w:rPr>
        <w:rFonts w:ascii="Symbol" w:hAnsi="Symbol" w:hint="default"/>
      </w:rPr>
    </w:lvl>
    <w:lvl w:ilvl="7" w:tplc="B46C0F98">
      <w:start w:val="1"/>
      <w:numFmt w:val="bullet"/>
      <w:lvlText w:val="o"/>
      <w:lvlJc w:val="left"/>
      <w:pPr>
        <w:ind w:left="5760" w:hanging="360"/>
      </w:pPr>
      <w:rPr>
        <w:rFonts w:ascii="Courier New" w:hAnsi="Courier New" w:hint="default"/>
      </w:rPr>
    </w:lvl>
    <w:lvl w:ilvl="8" w:tplc="7778C8D6">
      <w:start w:val="1"/>
      <w:numFmt w:val="bullet"/>
      <w:lvlText w:val=""/>
      <w:lvlJc w:val="left"/>
      <w:pPr>
        <w:ind w:left="6480" w:hanging="360"/>
      </w:pPr>
      <w:rPr>
        <w:rFonts w:ascii="Wingdings" w:hAnsi="Wingdings" w:hint="default"/>
      </w:rPr>
    </w:lvl>
  </w:abstractNum>
  <w:num w:numId="1" w16cid:durableId="1954483323">
    <w:abstractNumId w:val="2"/>
  </w:num>
  <w:num w:numId="2" w16cid:durableId="2088259357">
    <w:abstractNumId w:val="1"/>
  </w:num>
  <w:num w:numId="3" w16cid:durableId="121662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1F"/>
    <w:rsid w:val="00055293"/>
    <w:rsid w:val="00060FF7"/>
    <w:rsid w:val="000933CE"/>
    <w:rsid w:val="000C327D"/>
    <w:rsid w:val="000C635F"/>
    <w:rsid w:val="000C6CFD"/>
    <w:rsid w:val="000D681F"/>
    <w:rsid w:val="001435DE"/>
    <w:rsid w:val="00173A7A"/>
    <w:rsid w:val="00176CDF"/>
    <w:rsid w:val="00185F5D"/>
    <w:rsid w:val="001B3A47"/>
    <w:rsid w:val="001C69E7"/>
    <w:rsid w:val="001F13F6"/>
    <w:rsid w:val="00201A93"/>
    <w:rsid w:val="002416D4"/>
    <w:rsid w:val="00293B51"/>
    <w:rsid w:val="002A6413"/>
    <w:rsid w:val="002B7A75"/>
    <w:rsid w:val="002C0944"/>
    <w:rsid w:val="002D26A8"/>
    <w:rsid w:val="003470E8"/>
    <w:rsid w:val="0035180E"/>
    <w:rsid w:val="00364F36"/>
    <w:rsid w:val="00374B84"/>
    <w:rsid w:val="00380E8E"/>
    <w:rsid w:val="00385F45"/>
    <w:rsid w:val="003A40A7"/>
    <w:rsid w:val="003A4B07"/>
    <w:rsid w:val="003B1E35"/>
    <w:rsid w:val="00415272"/>
    <w:rsid w:val="00416709"/>
    <w:rsid w:val="00424FB0"/>
    <w:rsid w:val="00440C6B"/>
    <w:rsid w:val="00484BC7"/>
    <w:rsid w:val="004A2305"/>
    <w:rsid w:val="004A4556"/>
    <w:rsid w:val="004B0895"/>
    <w:rsid w:val="004D3B94"/>
    <w:rsid w:val="005070F7"/>
    <w:rsid w:val="00511024"/>
    <w:rsid w:val="005622AB"/>
    <w:rsid w:val="005718F0"/>
    <w:rsid w:val="00573854"/>
    <w:rsid w:val="005A36FB"/>
    <w:rsid w:val="005B2EB7"/>
    <w:rsid w:val="005B5F44"/>
    <w:rsid w:val="005F243A"/>
    <w:rsid w:val="006016B9"/>
    <w:rsid w:val="006035A4"/>
    <w:rsid w:val="00614A53"/>
    <w:rsid w:val="00635CFC"/>
    <w:rsid w:val="006542F9"/>
    <w:rsid w:val="00694996"/>
    <w:rsid w:val="006D754F"/>
    <w:rsid w:val="006F34A0"/>
    <w:rsid w:val="006F73E4"/>
    <w:rsid w:val="00721CAB"/>
    <w:rsid w:val="00722473"/>
    <w:rsid w:val="0072456A"/>
    <w:rsid w:val="0072503E"/>
    <w:rsid w:val="00751DEB"/>
    <w:rsid w:val="00754336"/>
    <w:rsid w:val="00764969"/>
    <w:rsid w:val="007711BF"/>
    <w:rsid w:val="00787E7B"/>
    <w:rsid w:val="00792BFA"/>
    <w:rsid w:val="007F0D51"/>
    <w:rsid w:val="008032F1"/>
    <w:rsid w:val="00804640"/>
    <w:rsid w:val="008132C2"/>
    <w:rsid w:val="00814925"/>
    <w:rsid w:val="008165E5"/>
    <w:rsid w:val="00822449"/>
    <w:rsid w:val="00823EDB"/>
    <w:rsid w:val="00827DD2"/>
    <w:rsid w:val="00880B55"/>
    <w:rsid w:val="00883958"/>
    <w:rsid w:val="00884F45"/>
    <w:rsid w:val="00892988"/>
    <w:rsid w:val="008B1F6B"/>
    <w:rsid w:val="008E3EDB"/>
    <w:rsid w:val="0092152F"/>
    <w:rsid w:val="0092795A"/>
    <w:rsid w:val="00981940"/>
    <w:rsid w:val="009B17A3"/>
    <w:rsid w:val="009B19F2"/>
    <w:rsid w:val="00A249D4"/>
    <w:rsid w:val="00A320A2"/>
    <w:rsid w:val="00A61B58"/>
    <w:rsid w:val="00A62374"/>
    <w:rsid w:val="00A653B2"/>
    <w:rsid w:val="00A95312"/>
    <w:rsid w:val="00AC483C"/>
    <w:rsid w:val="00AC579A"/>
    <w:rsid w:val="00AE0191"/>
    <w:rsid w:val="00B03680"/>
    <w:rsid w:val="00B114E6"/>
    <w:rsid w:val="00B44255"/>
    <w:rsid w:val="00B54767"/>
    <w:rsid w:val="00B67C93"/>
    <w:rsid w:val="00B71BD6"/>
    <w:rsid w:val="00B737D5"/>
    <w:rsid w:val="00B90A13"/>
    <w:rsid w:val="00B95C46"/>
    <w:rsid w:val="00BC279A"/>
    <w:rsid w:val="00BE1A1C"/>
    <w:rsid w:val="00BE25A9"/>
    <w:rsid w:val="00C00382"/>
    <w:rsid w:val="00C36898"/>
    <w:rsid w:val="00C424FD"/>
    <w:rsid w:val="00C57DC1"/>
    <w:rsid w:val="00C7599B"/>
    <w:rsid w:val="00C919E4"/>
    <w:rsid w:val="00C91EA9"/>
    <w:rsid w:val="00CB0D0C"/>
    <w:rsid w:val="00CBD281"/>
    <w:rsid w:val="00CF41D5"/>
    <w:rsid w:val="00CF4B0A"/>
    <w:rsid w:val="00D05FE7"/>
    <w:rsid w:val="00D32B3C"/>
    <w:rsid w:val="00D370F7"/>
    <w:rsid w:val="00D424A5"/>
    <w:rsid w:val="00D6347F"/>
    <w:rsid w:val="00D85A38"/>
    <w:rsid w:val="00D92EB3"/>
    <w:rsid w:val="00DA1C04"/>
    <w:rsid w:val="00DD3937"/>
    <w:rsid w:val="00DD51AF"/>
    <w:rsid w:val="00E42DE9"/>
    <w:rsid w:val="00E45761"/>
    <w:rsid w:val="00E72621"/>
    <w:rsid w:val="00E76CCF"/>
    <w:rsid w:val="00EB4EEA"/>
    <w:rsid w:val="00EC5E69"/>
    <w:rsid w:val="00F27EFD"/>
    <w:rsid w:val="00F5096D"/>
    <w:rsid w:val="00F56DED"/>
    <w:rsid w:val="00F63754"/>
    <w:rsid w:val="00F7617C"/>
    <w:rsid w:val="00FA0610"/>
    <w:rsid w:val="00FB1071"/>
    <w:rsid w:val="00FB75E5"/>
    <w:rsid w:val="00FC7737"/>
    <w:rsid w:val="00FF3732"/>
    <w:rsid w:val="0371082C"/>
    <w:rsid w:val="038736B3"/>
    <w:rsid w:val="0388B0E6"/>
    <w:rsid w:val="03B74E10"/>
    <w:rsid w:val="03C0C4EA"/>
    <w:rsid w:val="05979CB9"/>
    <w:rsid w:val="05C5C2C1"/>
    <w:rsid w:val="05EED0E2"/>
    <w:rsid w:val="066D83AD"/>
    <w:rsid w:val="06D70D11"/>
    <w:rsid w:val="0AD7565F"/>
    <w:rsid w:val="0B47E2F7"/>
    <w:rsid w:val="0C6DEA75"/>
    <w:rsid w:val="0D233DAC"/>
    <w:rsid w:val="0D2F932C"/>
    <w:rsid w:val="0D464E95"/>
    <w:rsid w:val="0DB8F119"/>
    <w:rsid w:val="0E445BF3"/>
    <w:rsid w:val="0F8A4FAE"/>
    <w:rsid w:val="0F9A0216"/>
    <w:rsid w:val="0FA5FE23"/>
    <w:rsid w:val="108F43DA"/>
    <w:rsid w:val="114FD0FB"/>
    <w:rsid w:val="119DFC1E"/>
    <w:rsid w:val="11E08EA1"/>
    <w:rsid w:val="133AB075"/>
    <w:rsid w:val="142E4230"/>
    <w:rsid w:val="15E28830"/>
    <w:rsid w:val="15F0E612"/>
    <w:rsid w:val="16198FFF"/>
    <w:rsid w:val="189A55BF"/>
    <w:rsid w:val="1A504EB4"/>
    <w:rsid w:val="1B433951"/>
    <w:rsid w:val="1BB3C773"/>
    <w:rsid w:val="1C8C6EB1"/>
    <w:rsid w:val="1E17F417"/>
    <w:rsid w:val="1F099743"/>
    <w:rsid w:val="2047F882"/>
    <w:rsid w:val="20A57150"/>
    <w:rsid w:val="21BC2B99"/>
    <w:rsid w:val="244C0E4A"/>
    <w:rsid w:val="2464DB77"/>
    <w:rsid w:val="25A5C717"/>
    <w:rsid w:val="26504F74"/>
    <w:rsid w:val="271B1114"/>
    <w:rsid w:val="271C96AE"/>
    <w:rsid w:val="27C733D2"/>
    <w:rsid w:val="2CA7A05F"/>
    <w:rsid w:val="2CF72520"/>
    <w:rsid w:val="2D8B1E52"/>
    <w:rsid w:val="2D9B3AC5"/>
    <w:rsid w:val="2F2972B1"/>
    <w:rsid w:val="2F4728C5"/>
    <w:rsid w:val="2FDF4121"/>
    <w:rsid w:val="3037DD15"/>
    <w:rsid w:val="310690E9"/>
    <w:rsid w:val="3184A21A"/>
    <w:rsid w:val="3191E5C4"/>
    <w:rsid w:val="325F4955"/>
    <w:rsid w:val="350932FB"/>
    <w:rsid w:val="3577F3FB"/>
    <w:rsid w:val="3660302A"/>
    <w:rsid w:val="37EA5306"/>
    <w:rsid w:val="37FC008B"/>
    <w:rsid w:val="37FD22E0"/>
    <w:rsid w:val="38B0A10B"/>
    <w:rsid w:val="3954A916"/>
    <w:rsid w:val="3BD1EEBC"/>
    <w:rsid w:val="3BFE93CC"/>
    <w:rsid w:val="3CC5B1AF"/>
    <w:rsid w:val="3DD270B1"/>
    <w:rsid w:val="3E618210"/>
    <w:rsid w:val="3ED2A414"/>
    <w:rsid w:val="40759943"/>
    <w:rsid w:val="410455BB"/>
    <w:rsid w:val="41B43754"/>
    <w:rsid w:val="435007B5"/>
    <w:rsid w:val="44EBD816"/>
    <w:rsid w:val="47210AC4"/>
    <w:rsid w:val="477A94DE"/>
    <w:rsid w:val="48086456"/>
    <w:rsid w:val="498345C1"/>
    <w:rsid w:val="498E1FC8"/>
    <w:rsid w:val="4A884AF2"/>
    <w:rsid w:val="4B400518"/>
    <w:rsid w:val="4B82761C"/>
    <w:rsid w:val="4BF47BE7"/>
    <w:rsid w:val="4CB8089B"/>
    <w:rsid w:val="4E38ABB9"/>
    <w:rsid w:val="4E77A5DA"/>
    <w:rsid w:val="4FF4B62C"/>
    <w:rsid w:val="50C7ED0A"/>
    <w:rsid w:val="50E56A7C"/>
    <w:rsid w:val="50EEE156"/>
    <w:rsid w:val="5119EC85"/>
    <w:rsid w:val="51810B18"/>
    <w:rsid w:val="51AB6138"/>
    <w:rsid w:val="5293A131"/>
    <w:rsid w:val="5357805E"/>
    <w:rsid w:val="53CC99F1"/>
    <w:rsid w:val="53FF8DCC"/>
    <w:rsid w:val="563217C0"/>
    <w:rsid w:val="57372E8E"/>
    <w:rsid w:val="58D2FEEF"/>
    <w:rsid w:val="58F922B6"/>
    <w:rsid w:val="595E2E72"/>
    <w:rsid w:val="59807279"/>
    <w:rsid w:val="5B576F4A"/>
    <w:rsid w:val="5C04318C"/>
    <w:rsid w:val="5C0A9FB1"/>
    <w:rsid w:val="5DA67012"/>
    <w:rsid w:val="5EF4B3A5"/>
    <w:rsid w:val="5F394AA1"/>
    <w:rsid w:val="5F4A2DF9"/>
    <w:rsid w:val="61A758CC"/>
    <w:rsid w:val="61AFA792"/>
    <w:rsid w:val="6279E135"/>
    <w:rsid w:val="63486C61"/>
    <w:rsid w:val="637578A5"/>
    <w:rsid w:val="637A7705"/>
    <w:rsid w:val="63F42510"/>
    <w:rsid w:val="644F554F"/>
    <w:rsid w:val="6529C7AA"/>
    <w:rsid w:val="6687A0B2"/>
    <w:rsid w:val="66EB045C"/>
    <w:rsid w:val="6A9F1176"/>
    <w:rsid w:val="6C300383"/>
    <w:rsid w:val="6D034B97"/>
    <w:rsid w:val="6D747016"/>
    <w:rsid w:val="6E382722"/>
    <w:rsid w:val="6F122A7D"/>
    <w:rsid w:val="6F532302"/>
    <w:rsid w:val="6F5C3228"/>
    <w:rsid w:val="6F6051C3"/>
    <w:rsid w:val="703AEC59"/>
    <w:rsid w:val="703FD1B0"/>
    <w:rsid w:val="70B4E9A4"/>
    <w:rsid w:val="71D6BCBA"/>
    <w:rsid w:val="73E7E312"/>
    <w:rsid w:val="7610CB90"/>
    <w:rsid w:val="7711336A"/>
    <w:rsid w:val="77AC9BF1"/>
    <w:rsid w:val="7B7D9F00"/>
    <w:rsid w:val="7C800D14"/>
    <w:rsid w:val="7D196F61"/>
    <w:rsid w:val="7E1BD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B922"/>
  <w15:docId w15:val="{67E606AE-23C6-4650-95CF-AAB90F18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B4EEA"/>
    <w:pPr>
      <w:spacing w:after="200"/>
      <w:ind w:left="720"/>
      <w:contextualSpacing/>
    </w:pPr>
    <w:rPr>
      <w:rFonts w:ascii="Times New Roman" w:eastAsiaTheme="minorHAnsi" w:hAnsi="Times New Roman" w:cs="Times New Roman"/>
      <w:sz w:val="24"/>
      <w:szCs w:val="24"/>
      <w:lang w:val="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rsid w:val="00B90A13"/>
    <w:pPr>
      <w:spacing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B90A13"/>
    <w:rPr>
      <w:rFonts w:ascii="Times New Roman" w:eastAsia="Times New Roman" w:hAnsi="Times New Roman" w:cs="Times New Roman"/>
      <w:szCs w:val="20"/>
      <w:lang w:val="en-US"/>
    </w:rPr>
  </w:style>
  <w:style w:type="character" w:customStyle="1" w:styleId="normaltextrun">
    <w:name w:val="normaltextrun"/>
    <w:basedOn w:val="DefaultParagraphFont"/>
    <w:rsid w:val="00B90A13"/>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F63754"/>
  </w:style>
  <w:style w:type="character" w:styleId="Hyperlink">
    <w:name w:val="Hyperlink"/>
    <w:basedOn w:val="DefaultParagraphFont"/>
    <w:unhideWhenUsed/>
    <w:rsid w:val="00060FF7"/>
    <w:rPr>
      <w:color w:val="0000FF"/>
      <w:u w:val="single"/>
    </w:rPr>
  </w:style>
  <w:style w:type="character" w:styleId="UnresolvedMention">
    <w:name w:val="Unresolved Mention"/>
    <w:basedOn w:val="DefaultParagraphFont"/>
    <w:uiPriority w:val="99"/>
    <w:semiHidden/>
    <w:unhideWhenUsed/>
    <w:rsid w:val="00060FF7"/>
    <w:rPr>
      <w:color w:val="605E5C"/>
      <w:shd w:val="clear" w:color="auto" w:fill="E1DFDD"/>
    </w:rPr>
  </w:style>
  <w:style w:type="paragraph" w:styleId="Header">
    <w:name w:val="header"/>
    <w:basedOn w:val="Normal"/>
    <w:link w:val="HeaderChar"/>
    <w:uiPriority w:val="99"/>
    <w:unhideWhenUsed/>
    <w:rsid w:val="00055293"/>
    <w:pPr>
      <w:tabs>
        <w:tab w:val="center" w:pos="4680"/>
        <w:tab w:val="right" w:pos="9360"/>
      </w:tabs>
      <w:spacing w:line="240" w:lineRule="auto"/>
    </w:pPr>
  </w:style>
  <w:style w:type="character" w:customStyle="1" w:styleId="HeaderChar">
    <w:name w:val="Header Char"/>
    <w:basedOn w:val="DefaultParagraphFont"/>
    <w:link w:val="Header"/>
    <w:uiPriority w:val="99"/>
    <w:rsid w:val="00055293"/>
  </w:style>
  <w:style w:type="paragraph" w:styleId="Footer">
    <w:name w:val="footer"/>
    <w:basedOn w:val="Normal"/>
    <w:link w:val="FooterChar"/>
    <w:uiPriority w:val="99"/>
    <w:unhideWhenUsed/>
    <w:rsid w:val="00055293"/>
    <w:pPr>
      <w:tabs>
        <w:tab w:val="center" w:pos="4680"/>
        <w:tab w:val="right" w:pos="9360"/>
      </w:tabs>
      <w:spacing w:line="240" w:lineRule="auto"/>
    </w:pPr>
  </w:style>
  <w:style w:type="character" w:customStyle="1" w:styleId="FooterChar">
    <w:name w:val="Footer Char"/>
    <w:basedOn w:val="DefaultParagraphFont"/>
    <w:link w:val="Footer"/>
    <w:uiPriority w:val="99"/>
    <w:rsid w:val="0005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mol@sacredheart.edu" TargetMode="External"/><Relationship Id="rId18" Type="http://schemas.openxmlformats.org/officeDocument/2006/relationships/hyperlink" Target="https://www.aota.org/Education-Careers/Accreditation/StandardsReview.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aribahmedtherapy@gmail.com" TargetMode="External"/><Relationship Id="rId17" Type="http://schemas.openxmlformats.org/officeDocument/2006/relationships/hyperlink" Target="https://www.aota.org/Education-Careers/Accreditation/StandardsReview.aspx" TargetMode="External"/><Relationship Id="rId2" Type="http://schemas.openxmlformats.org/officeDocument/2006/relationships/customXml" Target="../customXml/item2.xml"/><Relationship Id="rId16" Type="http://schemas.openxmlformats.org/officeDocument/2006/relationships/hyperlink" Target="mailto:diversityandinclusion@sacredheart.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heelera2@sacredheart.edu" TargetMode="External"/><Relationship Id="rId5" Type="http://schemas.openxmlformats.org/officeDocument/2006/relationships/styles" Target="styles.xml"/><Relationship Id="rId15" Type="http://schemas.openxmlformats.org/officeDocument/2006/relationships/hyperlink" Target="mailto:cariglios@sacredheart.edu" TargetMode="External"/><Relationship Id="rId10" Type="http://schemas.openxmlformats.org/officeDocument/2006/relationships/hyperlink" Target="mailto:bettsj1008@sacredheart.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thierm@sacredhear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AB6CF1E77CF40BEF4A64642CF0E73" ma:contentTypeVersion="10" ma:contentTypeDescription="Create a new document." ma:contentTypeScope="" ma:versionID="fa94d413b6856346ec7c928e8836cfc2">
  <xsd:schema xmlns:xsd="http://www.w3.org/2001/XMLSchema" xmlns:xs="http://www.w3.org/2001/XMLSchema" xmlns:p="http://schemas.microsoft.com/office/2006/metadata/properties" xmlns:ns2="2235bf45-61f1-4b73-bd2d-0303d52ae168" xmlns:ns3="4932b18e-c374-49e2-9291-aba15f170336" targetNamespace="http://schemas.microsoft.com/office/2006/metadata/properties" ma:root="true" ma:fieldsID="ad6ba333337994f4bcee26af4b4fd035" ns2:_="" ns3:_="">
    <xsd:import namespace="2235bf45-61f1-4b73-bd2d-0303d52ae168"/>
    <xsd:import namespace="4932b18e-c374-49e2-9291-aba15f1703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5bf45-61f1-4b73-bd2d-0303d52a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2b18e-c374-49e2-9291-aba15f1703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932b18e-c374-49e2-9291-aba15f17033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2E0C5-1167-45D6-9AA5-DFE05584B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5bf45-61f1-4b73-bd2d-0303d52ae168"/>
    <ds:schemaRef ds:uri="4932b18e-c374-49e2-9291-aba15f170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C54C2-8F36-43EE-8372-FBA7B6986E8C}">
  <ds:schemaRefs>
    <ds:schemaRef ds:uri="http://schemas.microsoft.com/office/2006/metadata/properties"/>
    <ds:schemaRef ds:uri="http://schemas.microsoft.com/office/infopath/2007/PartnerControls"/>
    <ds:schemaRef ds:uri="4932b18e-c374-49e2-9291-aba15f170336"/>
  </ds:schemaRefs>
</ds:datastoreItem>
</file>

<file path=customXml/itemProps3.xml><?xml version="1.0" encoding="utf-8"?>
<ds:datastoreItem xmlns:ds="http://schemas.openxmlformats.org/officeDocument/2006/customXml" ds:itemID="{DB3560EC-80AB-4EC4-8C7D-90259F0B9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3069</Words>
  <Characters>17494</Characters>
  <Application>Microsoft Office Word</Application>
  <DocSecurity>0</DocSecurity>
  <Lines>145</Lines>
  <Paragraphs>41</Paragraphs>
  <ScaleCrop>false</ScaleCrop>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Lindsay Houlihan</cp:lastModifiedBy>
  <cp:revision>2</cp:revision>
  <dcterms:created xsi:type="dcterms:W3CDTF">2025-07-15T13:47:00Z</dcterms:created>
  <dcterms:modified xsi:type="dcterms:W3CDTF">2025-07-15T13:47:00Z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0x0101001EFAB6CF1E77CF40BEF4A64642CF0E73</vt:lpwstr>
  </property>
  <property fmtid="{D5CDD505-2E9C-101B-9397-08002B2CF9AE}" pid="3" name="MediaServiceImageTags">
    <vt:lpwstr/>
  </property>
  <property fmtid="{D5CDD505-2E9C-101B-9397-08002B2CF9AE}" pid="4" name="Order">
    <vt:r8>570500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